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6EDA" w14:textId="77777777" w:rsidR="00A062D4" w:rsidRDefault="00182310">
      <w:pPr>
        <w:pageBreakBefore/>
        <w:sectPr w:rsidR="00A062D4">
          <w:type w:val="continuous"/>
          <w:pgSz w:w="12240" w:h="15840"/>
          <w:pgMar w:top="1080" w:right="1440" w:bottom="1080" w:left="1440" w:header="360" w:footer="360" w:gutter="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rsidR="001C7E2A">
        <w:pict w14:anchorId="0F3D7517">
          <v:group id="_x0000_s1539" alt="DSI Form 1" style="position:absolute;margin-left:0;margin-top:0;width:612pt;height:11in;z-index:251658240;mso-position-horizontal-relative:page;mso-position-vertical-relative:page" coordsize="12240,15840">
            <v:shapetype id="_x0000_t32" coordsize="21600,21600" o:spt="32" o:oned="t" path="m,l21600,21600e" filled="f">
              <v:path arrowok="t" fillok="f" o:connecttype="none"/>
              <o:lock v:ext="edit" shapetype="t"/>
            </v:shapetype>
            <v:shape id="_x0000_s1026" type="#_x0000_t32" style="position:absolute;left:722;top:962;width:10786;height:0;mso-position-horizontal-relative:page;mso-position-vertical-relative:page" o:connectortype="straight" strokeweight="1.9pt"/>
            <v:shapetype id="_x0000_t202" coordsize="21600,21600" o:spt="202" path="m,l,21600r21600,l21600,xe">
              <v:stroke joinstyle="miter"/>
              <v:path gradientshapeok="t" o:connecttype="rect"/>
            </v:shapetype>
            <v:shape id="_x0000_s1027" type="#_x0000_t202" style="position:absolute;left:722;top:843;width:52;height:152;mso-position-horizontal-relative:page;mso-position-vertical-relative:page" filled="f" stroked="f">
              <v:textbox inset="0,0,0,0">
                <w:txbxContent>
                  <w:p w14:paraId="0F3D7525"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position:absolute;left:722;top:1922;width:10790;height:0;mso-position-horizontal-relative:page;mso-position-vertical-relative:page" o:connectortype="straight" strokeweight=".95pt"/>
            <v:shape id="_x0000_s1029" type="#_x0000_t202" style="position:absolute;left:722;top:1812;width:52;height:152;mso-position-horizontal-relative:page;mso-position-vertical-relative:page" filled="f" stroked="f">
              <v:textbox inset="0,0,0,0">
                <w:txbxContent>
                  <w:p w14:paraId="0F3D7526"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position:absolute;left:722;top:4142;width:10790;height:0;mso-position-horizontal-relative:page;mso-position-vertical-relative:page" o:connectortype="straight" strokeweight=".25pt"/>
            <v:shape id="_x0000_s1031" type="#_x0000_t202" style="position:absolute;left:722;top:4040;width:52;height:152;mso-position-horizontal-relative:page;mso-position-vertical-relative:page" filled="f" stroked="f">
              <v:textbox inset="0,0,0,0">
                <w:txbxContent>
                  <w:p w14:paraId="0F3D7527"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position:absolute;left:722;top:2884;width:10790;height:0;mso-position-horizontal-relative:page;mso-position-vertical-relative:page" o:connectortype="straight" strokeweight=".25pt"/>
            <v:shape id="_x0000_s1033" type="#_x0000_t202" style="position:absolute;left:722;top:2782;width:52;height:152;mso-position-horizontal-relative:page;mso-position-vertical-relative:page" filled="f" stroked="f">
              <v:textbox inset="0,0,0,0">
                <w:txbxContent>
                  <w:p w14:paraId="0F3D7528"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position:absolute;left:722;top:2162;width:10790;height:0;mso-position-horizontal-relative:page;mso-position-vertical-relative:page" o:connectortype="straight" strokeweight=".95pt"/>
            <v:shape id="_x0000_s1035" type="#_x0000_t202" style="position:absolute;left:722;top:2052;width:52;height:152;mso-position-horizontal-relative:page;mso-position-vertical-relative:page" filled="f" stroked="f">
              <v:textbox inset="0,0,0,0">
                <w:txbxContent>
                  <w:p w14:paraId="0F3D7529"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position:absolute;left:722;top:11539;width:10790;height:0;mso-position-horizontal-relative:page;mso-position-vertical-relative:page" o:connectortype="straight" strokeweight=".25pt"/>
            <v:shape id="_x0000_s1037" type="#_x0000_t202" style="position:absolute;left:722;top:11436;width:52;height:152;mso-position-horizontal-relative:page;mso-position-vertical-relative:page" filled="f" stroked="f">
              <v:textbox inset="0,0,0,0">
                <w:txbxContent>
                  <w:p w14:paraId="0F3D752A"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position:absolute;left:722;top:5013;width:10790;height:0;mso-position-horizontal-relative:page;mso-position-vertical-relative:page" o:connectortype="straight" strokeweight=".95pt"/>
            <v:shape id="_x0000_s1039" type="#_x0000_t202" style="position:absolute;left:722;top:4904;width:52;height:152;mso-position-horizontal-relative:page;mso-position-vertical-relative:page" filled="f" stroked="f">
              <v:textbox inset="0,0,0,0">
                <w:txbxContent>
                  <w:p w14:paraId="0F3D752B"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position:absolute;left:722;top:4797;width:10790;height:0;mso-position-horizontal-relative:page;mso-position-vertical-relative:page" o:connectortype="straight" strokeweight=".95pt"/>
            <v:shape id="_x0000_s1041" type="#_x0000_t202" style="position:absolute;left:722;top:4688;width:52;height:152;mso-position-horizontal-relative:page;mso-position-vertical-relative:page" filled="f" stroked="f">
              <v:textbox inset="0,0,0,0">
                <w:txbxContent>
                  <w:p w14:paraId="0F3D752C"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position:absolute;left:722;top:4581;width:10790;height:0;mso-position-horizontal-relative:page;mso-position-vertical-relative:page" o:connectortype="straight" strokeweight=".95pt"/>
            <v:shape id="_x0000_s1043" type="#_x0000_t202" style="position:absolute;left:722;top:4472;width:52;height:152;mso-position-horizontal-relative:page;mso-position-vertical-relative:page" filled="f" stroked="f">
              <v:textbox inset="0,0,0,0">
                <w:txbxContent>
                  <w:p w14:paraId="0F3D752D"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position:absolute;left:722;top:14887;width:10795;height:0;mso-position-horizontal-relative:page;mso-position-vertical-relative:page" o:connectortype="straight" strokeweight="1.9pt"/>
            <v:shape id="_x0000_s1045" type="#_x0000_t202" style="position:absolute;left:722;top:14768;width:52;height:152;mso-position-horizontal-relative:page;mso-position-vertical-relative:page" filled="f" stroked="f">
              <v:textbox inset="0,0,0,0">
                <w:txbxContent>
                  <w:p w14:paraId="0F3D752E"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position:absolute;left:722;top:12864;width:10795;height:0;mso-position-horizontal-relative:page;mso-position-vertical-relative:page" o:connectortype="straight" strokeweight=".25pt"/>
            <v:shape id="_x0000_s1047" type="#_x0000_t202" style="position:absolute;left:722;top:12761;width:52;height:152;mso-position-horizontal-relative:page;mso-position-vertical-relative:page" filled="f" stroked="f">
              <v:textbox inset="0,0,0,0">
                <w:txbxContent>
                  <w:p w14:paraId="0F3D752F"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position:absolute;left:722;top:12144;width:10795;height:0;mso-position-horizontal-relative:page;mso-position-vertical-relative:page" o:connectortype="straight" strokeweight=".25pt"/>
            <v:shape id="_x0000_s1049" type="#_x0000_t202" style="position:absolute;left:722;top:12041;width:52;height:152;mso-position-horizontal-relative:page;mso-position-vertical-relative:page" filled="f" stroked="f">
              <v:textbox inset="0,0,0,0">
                <w:txbxContent>
                  <w:p w14:paraId="0F3D7530"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position:absolute;left:6113;top:2892;width:0;height:1248;mso-position-horizontal-relative:page;mso-position-vertical-relative:page" o:connectortype="straight"/>
            <v:shape id="_x0000_s1051" type="#_x0000_t202" style="position:absolute;left:6113;top:2792;width:52;height:152;mso-position-horizontal-relative:page;mso-position-vertical-relative:page" filled="f" stroked="f">
              <v:textbox inset="0,0,0,0">
                <w:txbxContent>
                  <w:p w14:paraId="0F3D7531"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position:absolute;left:4339;top:976;width:0;height:955;mso-position-horizontal-relative:page;mso-position-vertical-relative:page" o:connectortype="straight" strokeweight=".7pt"/>
            <v:shape id="_x0000_s1053" type="#_x0000_t202" style="position:absolute;left:4332;top:876;width:52;height:152;mso-position-horizontal-relative:page;mso-position-vertical-relative:page" filled="f" stroked="f">
              <v:textbox inset="0,0,0,0">
                <w:txbxContent>
                  <w:p w14:paraId="0F3D7532"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position:absolute;left:4433;top:2157;width:0;height:1018;mso-position-horizontal-relative:page;mso-position-vertical-relative:page" o:connectortype="straight"/>
            <v:shape id="_x0000_s1055" type="#_x0000_t202" style="position:absolute;left:4433;top:2057;width:52;height:152;mso-position-horizontal-relative:page;mso-position-vertical-relative:page" filled="f" stroked="f">
              <v:textbox inset="0,0,0,0">
                <w:txbxContent>
                  <w:p w14:paraId="0F3D7533"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position:absolute;left:4433;top:3158;width:1680;height:0;mso-position-horizontal-relative:page;mso-position-vertical-relative:page" o:connectortype="straight" strokeweight=".25pt"/>
            <v:shape id="_x0000_s1057" type="#_x0000_t202" style="position:absolute;left:4433;top:3056;width:52;height:152;mso-position-horizontal-relative:page;mso-position-vertical-relative:page" filled="f" stroked="f">
              <v:textbox inset="0,0,0,0">
                <w:txbxContent>
                  <w:p w14:paraId="0F3D7534"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position:absolute;left:6698;top:857;width:52;height:152;mso-position-horizontal-relative:page;mso-position-vertical-relative:page" filled="f" stroked="f">
              <v:textbox inset="0,0,0,0">
                <w:txbxContent>
                  <w:p w14:paraId="0F3D7535"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position:absolute;left:6698;top:957;width:0;height:965;mso-position-horizontal-relative:page;mso-position-vertical-relative:page" o:connectortype="straight"/>
            <v:shape id="_x0000_s1060" type="#_x0000_t202" style="position:absolute;left:6698;top:857;width:52;height:152;mso-position-horizontal-relative:page;mso-position-vertical-relative:page" filled="f" stroked="f">
              <v:textbox inset="0,0,0,0">
                <w:txbxContent>
                  <w:p w14:paraId="0F3D7536"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position:absolute;left:8777;top:957;width:0;height:965;mso-position-horizontal-relative:page;mso-position-vertical-relative:page" o:connectortype="straight"/>
            <v:shape id="_x0000_s1062" type="#_x0000_t202" style="position:absolute;left:8777;top:857;width:52;height:152;mso-position-horizontal-relative:page;mso-position-vertical-relative:page" filled="f" stroked="f">
              <v:textbox inset="0,0,0,0">
                <w:txbxContent>
                  <w:p w14:paraId="0F3D7537"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position:absolute;left:10217;top:957;width:0;height:965;mso-position-horizontal-relative:page;mso-position-vertical-relative:page" o:connectortype="straight"/>
            <v:shape id="_x0000_s1064" type="#_x0000_t202" style="position:absolute;left:10217;top:857;width:52;height:152;mso-position-horizontal-relative:page;mso-position-vertical-relative:page" filled="f" stroked="f">
              <v:textbox inset="0,0,0,0">
                <w:txbxContent>
                  <w:p w14:paraId="0F3D7538"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position:absolute;left:6698;top:4140;width:0;height:456;mso-position-horizontal-relative:page;mso-position-vertical-relative:page" o:connectortype="straight"/>
            <v:shape id="_x0000_s1066" type="#_x0000_t202" style="position:absolute;left:6698;top:4040;width:52;height:152;mso-position-horizontal-relative:page;mso-position-vertical-relative:page" filled="f" stroked="f">
              <v:textbox inset="0,0,0,0">
                <w:txbxContent>
                  <w:p w14:paraId="0F3D7539"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position:absolute;left:3041;top:4140;width:0;height:456;mso-position-horizontal-relative:page;mso-position-vertical-relative:page" o:connectortype="straight"/>
            <v:shape id="_x0000_s1068" type="#_x0000_t202" style="position:absolute;left:3041;top:4040;width:52;height:152;mso-position-horizontal-relative:page;mso-position-vertical-relative:page" filled="f" stroked="f">
              <v:textbox inset="0,0,0,0">
                <w:txbxContent>
                  <w:p w14:paraId="0F3D753A"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position:absolute;left:8767;top:12141;width:0;height:739;mso-position-horizontal-relative:page;mso-position-vertical-relative:page" o:connectortype="straight"/>
            <v:shape id="_x0000_s1070" type="#_x0000_t32" style="position:absolute;left:2623;top:13780;width:211;height:0;mso-position-horizontal-relative:page;mso-position-vertical-relative:page" o:connectortype="straight" strokeweight=".25pt"/>
            <v:shape id="_x0000_s1071" type="#_x0000_t202" style="position:absolute;left:2623;top:13678;width:52;height:152;mso-position-horizontal-relative:page;mso-position-vertical-relative:page" filled="f" stroked="f">
              <v:textbox inset="0,0,0,0">
                <w:txbxContent>
                  <w:p w14:paraId="0F3D753B"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position:absolute;left:2839;top:13778;width:0;height:216;mso-position-horizontal-relative:page;mso-position-vertical-relative:page" o:connectortype="straight"/>
            <v:shape id="_x0000_s1073" type="#_x0000_t202" style="position:absolute;left:2839;top:13678;width:52;height:152;mso-position-horizontal-relative:page;mso-position-vertical-relative:page" filled="f" stroked="f">
              <v:textbox inset="0,0,0,0">
                <w:txbxContent>
                  <w:p w14:paraId="0F3D753C"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position:absolute;left:2623;top:13996;width:211;height:0;mso-position-horizontal-relative:page;mso-position-vertical-relative:page" o:connectortype="straight" strokeweight=".25pt"/>
            <v:shape id="_x0000_s1075" type="#_x0000_t202" style="position:absolute;left:2623;top:13894;width:52;height:152;mso-position-horizontal-relative:page;mso-position-vertical-relative:page" filled="f" stroked="f">
              <v:textbox inset="0,0,0,0">
                <w:txbxContent>
                  <w:p w14:paraId="0F3D753D"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position:absolute;left:2623;top:13778;width:0;height:216;mso-position-horizontal-relative:page;mso-position-vertical-relative:page" o:connectortype="straight"/>
            <v:shape id="_x0000_s1077" type="#_x0000_t32" style="position:absolute;left:2066;top:12523;width:206;height:0;mso-position-horizontal-relative:page;mso-position-vertical-relative:page" o:connectortype="straight" strokeweight=".25pt"/>
            <v:shape id="_x0000_s1078" type="#_x0000_t202" style="position:absolute;left:2066;top:12420;width:52;height:152;mso-position-horizontal-relative:page;mso-position-vertical-relative:page" filled="f" stroked="f">
              <v:textbox inset="0,0,0,0">
                <w:txbxContent>
                  <w:p w14:paraId="0F3D753E"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position:absolute;left:2278;top:12520;width:0;height:211;mso-position-horizontal-relative:page;mso-position-vertical-relative:page" o:connectortype="straight"/>
            <v:shape id="_x0000_s1080" type="#_x0000_t202" style="position:absolute;left:2278;top:12420;width:52;height:152;mso-position-horizontal-relative:page;mso-position-vertical-relative:page" filled="f" stroked="f">
              <v:textbox inset="0,0,0,0">
                <w:txbxContent>
                  <w:p w14:paraId="0F3D753F"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position:absolute;left:2066;top:12734;width:206;height:0;mso-position-horizontal-relative:page;mso-position-vertical-relative:page" o:connectortype="straight" strokeweight=".25pt"/>
            <v:shape id="_x0000_s1082" type="#_x0000_t202" style="position:absolute;left:2066;top:12632;width:52;height:152;mso-position-horizontal-relative:page;mso-position-vertical-relative:page" filled="f" stroked="f">
              <v:textbox inset="0,0,0,0">
                <w:txbxContent>
                  <w:p w14:paraId="0F3D7540"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position:absolute;left:2066;top:12520;width:0;height:211;mso-position-horizontal-relative:page;mso-position-vertical-relative:page" o:connectortype="straight"/>
            <v:shape id="_x0000_s1084" type="#_x0000_t202" style="position:absolute;left:2066;top:12420;width:52;height:152;mso-position-horizontal-relative:page;mso-position-vertical-relative:page" filled="f" stroked="f">
              <v:textbox inset="0,0,0,0">
                <w:txbxContent>
                  <w:p w14:paraId="0F3D7541"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position:absolute;left:905;top:12523;width:206;height:0;mso-position-horizontal-relative:page;mso-position-vertical-relative:page" o:connectortype="straight" strokeweight=".25pt"/>
            <v:shape id="_x0000_s1086" type="#_x0000_t202" style="position:absolute;left:905;top:12420;width:52;height:152;mso-position-horizontal-relative:page;mso-position-vertical-relative:page" filled="f" stroked="f">
              <v:textbox inset="0,0,0,0">
                <w:txbxContent>
                  <w:p w14:paraId="0F3D7542"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position:absolute;left:1116;top:12520;width:0;height:211;mso-position-horizontal-relative:page;mso-position-vertical-relative:page" o:connectortype="straight"/>
            <v:shape id="_x0000_s1088" type="#_x0000_t202" style="position:absolute;left:1116;top:12420;width:52;height:152;mso-position-horizontal-relative:page;mso-position-vertical-relative:page" filled="f" stroked="f">
              <v:textbox inset="0,0,0,0">
                <w:txbxContent>
                  <w:p w14:paraId="0F3D7543"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position:absolute;left:905;top:12734;width:206;height:0;mso-position-horizontal-relative:page;mso-position-vertical-relative:page" o:connectortype="straight" strokeweight=".25pt"/>
            <v:shape id="_x0000_s1090" type="#_x0000_t202" style="position:absolute;left:905;top:12632;width:52;height:152;mso-position-horizontal-relative:page;mso-position-vertical-relative:page" filled="f" stroked="f">
              <v:textbox inset="0,0,0,0">
                <w:txbxContent>
                  <w:p w14:paraId="0F3D7544"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position:absolute;left:905;top:12520;width:0;height:211;mso-position-horizontal-relative:page;mso-position-vertical-relative:page" o:connectortype="straight"/>
            <v:shape id="_x0000_s1092" type="#_x0000_t32" style="position:absolute;left:5748;top:11774;width:211;height:0;mso-position-horizontal-relative:page;mso-position-vertical-relative:page" o:connectortype="straight" strokeweight=".25pt"/>
            <v:shape id="_x0000_s1093" type="#_x0000_t202" style="position:absolute;left:5748;top:11672;width:52;height:152;mso-position-horizontal-relative:page;mso-position-vertical-relative:page" filled="f" stroked="f">
              <v:textbox inset="0,0,0,0">
                <w:txbxContent>
                  <w:p w14:paraId="0F3D7545"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position:absolute;left:5964;top:11772;width:0;height:216;mso-position-horizontal-relative:page;mso-position-vertical-relative:page" o:connectortype="straight"/>
            <v:shape id="_x0000_s1095" type="#_x0000_t202" style="position:absolute;left:5964;top:11672;width:52;height:152;mso-position-horizontal-relative:page;mso-position-vertical-relative:page" filled="f" stroked="f">
              <v:textbox inset="0,0,0,0">
                <w:txbxContent>
                  <w:p w14:paraId="0F3D7546"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position:absolute;left:5748;top:11990;width:211;height:0;mso-position-horizontal-relative:page;mso-position-vertical-relative:page" o:connectortype="straight" strokeweight=".25pt"/>
            <v:shape id="_x0000_s1097" type="#_x0000_t202" style="position:absolute;left:5748;top:11888;width:52;height:152;mso-position-horizontal-relative:page;mso-position-vertical-relative:page" filled="f" stroked="f">
              <v:textbox inset="0,0,0,0">
                <w:txbxContent>
                  <w:p w14:paraId="0F3D7547"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position:absolute;left:5748;top:11772;width:0;height:216;mso-position-horizontal-relative:page;mso-position-vertical-relative:page" o:connectortype="straight"/>
            <v:shape id="_x0000_s1099" type="#_x0000_t202" style="position:absolute;left:5748;top:11672;width:52;height:152;mso-position-horizontal-relative:page;mso-position-vertical-relative:page" filled="f" stroked="f">
              <v:textbox inset="0,0,0,0">
                <w:txbxContent>
                  <w:p w14:paraId="0F3D7548"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position:absolute;left:7097;top:11774;width:211;height:0;mso-position-horizontal-relative:page;mso-position-vertical-relative:page" o:connectortype="straight" strokeweight=".25pt"/>
            <v:shape id="_x0000_s1101" type="#_x0000_t202" style="position:absolute;left:7097;top:11672;width:52;height:152;mso-position-horizontal-relative:page;mso-position-vertical-relative:page" filled="f" stroked="f">
              <v:textbox inset="0,0,0,0">
                <w:txbxContent>
                  <w:p w14:paraId="0F3D7549"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position:absolute;left:7313;top:11772;width:0;height:216;mso-position-horizontal-relative:page;mso-position-vertical-relative:page" o:connectortype="straight"/>
            <v:shape id="_x0000_s1103" type="#_x0000_t202" style="position:absolute;left:7313;top:11672;width:52;height:152;mso-position-horizontal-relative:page;mso-position-vertical-relative:page" filled="f" stroked="f">
              <v:textbox inset="0,0,0,0">
                <w:txbxContent>
                  <w:p w14:paraId="0F3D754A"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position:absolute;left:7097;top:11990;width:211;height:0;mso-position-horizontal-relative:page;mso-position-vertical-relative:page" o:connectortype="straight" strokeweight=".25pt"/>
            <v:shape id="_x0000_s1105" type="#_x0000_t202" style="position:absolute;left:7097;top:11888;width:52;height:152;mso-position-horizontal-relative:page;mso-position-vertical-relative:page" filled="f" stroked="f">
              <v:textbox inset="0,0,0,0">
                <w:txbxContent>
                  <w:p w14:paraId="0F3D754B"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position:absolute;left:7097;top:11772;width:0;height:216;mso-position-horizontal-relative:page;mso-position-vertical-relative:page" o:connectortype="straight"/>
            <v:shape id="_x0000_s1107" type="#_x0000_t202" style="position:absolute;left:7097;top:11672;width:52;height:152;mso-position-horizontal-relative:page;mso-position-vertical-relative:page" filled="f" stroked="f">
              <v:textbox inset="0,0,0,0">
                <w:txbxContent>
                  <w:p w14:paraId="0F3D754C"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position:absolute;left:1918;top:11774;width:211;height:0;mso-position-horizontal-relative:page;mso-position-vertical-relative:page" o:connectortype="straight" strokeweight=".25pt"/>
            <v:shape id="_x0000_s1109" type="#_x0000_t202" style="position:absolute;left:1918;top:11672;width:52;height:152;mso-position-horizontal-relative:page;mso-position-vertical-relative:page" filled="f" stroked="f">
              <v:textbox inset="0,0,0,0">
                <w:txbxContent>
                  <w:p w14:paraId="0F3D754D"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position:absolute;left:2134;top:11772;width:0;height:211;mso-position-horizontal-relative:page;mso-position-vertical-relative:page" o:connectortype="straight"/>
            <v:shape id="_x0000_s1111" type="#_x0000_t202" style="position:absolute;left:2134;top:11672;width:52;height:152;mso-position-horizontal-relative:page;mso-position-vertical-relative:page" filled="f" stroked="f">
              <v:textbox inset="0,0,0,0">
                <w:txbxContent>
                  <w:p w14:paraId="0F3D754E"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position:absolute;left:1918;top:11985;width:211;height:0;mso-position-horizontal-relative:page;mso-position-vertical-relative:page" o:connectortype="straight" strokeweight=".25pt"/>
            <v:shape id="_x0000_s1113" type="#_x0000_t202" style="position:absolute;left:1918;top:11883;width:52;height:152;mso-position-horizontal-relative:page;mso-position-vertical-relative:page" filled="f" stroked="f">
              <v:textbox inset="0,0,0,0">
                <w:txbxContent>
                  <w:p w14:paraId="0F3D754F"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position:absolute;left:1918;top:11772;width:0;height:211;mso-position-horizontal-relative:page;mso-position-vertical-relative:page" o:connectortype="straight"/>
            <v:shape id="_x0000_s1115" type="#_x0000_t202" style="position:absolute;left:1918;top:11672;width:52;height:152;mso-position-horizontal-relative:page;mso-position-vertical-relative:page" filled="f" stroked="f">
              <v:textbox inset="0,0,0,0">
                <w:txbxContent>
                  <w:p w14:paraId="0F3D7550"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position:absolute;left:905;top:11774;width:206;height:0;mso-position-horizontal-relative:page;mso-position-vertical-relative:page" o:connectortype="straight" strokeweight=".25pt"/>
            <v:shape id="_x0000_s1117" type="#_x0000_t202" style="position:absolute;left:905;top:11672;width:52;height:152;mso-position-horizontal-relative:page;mso-position-vertical-relative:page" filled="f" stroked="f">
              <v:textbox inset="0,0,0,0">
                <w:txbxContent>
                  <w:p w14:paraId="0F3D7551"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position:absolute;left:1116;top:11772;width:0;height:211;mso-position-horizontal-relative:page;mso-position-vertical-relative:page" o:connectortype="straight"/>
            <v:shape id="_x0000_s1119" type="#_x0000_t202" style="position:absolute;left:1116;top:11672;width:52;height:152;mso-position-horizontal-relative:page;mso-position-vertical-relative:page" filled="f" stroked="f">
              <v:textbox inset="0,0,0,0">
                <w:txbxContent>
                  <w:p w14:paraId="0F3D7552"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position:absolute;left:905;top:11985;width:206;height:0;mso-position-horizontal-relative:page;mso-position-vertical-relative:page" o:connectortype="straight" strokeweight=".25pt"/>
            <v:shape id="_x0000_s1121" type="#_x0000_t202" style="position:absolute;left:905;top:11883;width:52;height:152;mso-position-horizontal-relative:page;mso-position-vertical-relative:page" filled="f" stroked="f">
              <v:textbox inset="0,0,0,0">
                <w:txbxContent>
                  <w:p w14:paraId="0F3D7553"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position:absolute;left:905;top:11772;width:0;height:211;mso-position-horizontal-relative:page;mso-position-vertical-relative:page" o:connectortype="straight"/>
            <v:shape id="_x0000_s1123" type="#_x0000_t202" style="position:absolute;left:905;top:11672;width:52;height:152;mso-position-horizontal-relative:page;mso-position-vertical-relative:page" filled="f" stroked="f">
              <v:textbox inset="0,0,0,0">
                <w:txbxContent>
                  <w:p w14:paraId="0F3D7554"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position:absolute;left:6790;top:1617;width:206;height:0;mso-position-horizontal-relative:page;mso-position-vertical-relative:page" o:connectortype="straight" strokeweight=".25pt"/>
            <v:shape id="_x0000_s1125" type="#_x0000_t202" style="position:absolute;left:6790;top:1515;width:52;height:152;mso-position-horizontal-relative:page;mso-position-vertical-relative:page" filled="f" stroked="f">
              <v:textbox inset="0,0,0,0">
                <w:txbxContent>
                  <w:p w14:paraId="0F3D7555"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position:absolute;left:7001;top:1615;width:0;height:216;mso-position-horizontal-relative:page;mso-position-vertical-relative:page" o:connectortype="straight"/>
            <v:shape id="_x0000_s1127" type="#_x0000_t202" style="position:absolute;left:7001;top:1515;width:52;height:152;mso-position-horizontal-relative:page;mso-position-vertical-relative:page" filled="f" stroked="f">
              <v:textbox inset="0,0,0,0">
                <w:txbxContent>
                  <w:p w14:paraId="0F3D7556"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position:absolute;left:6790;top:1833;width:206;height:0;mso-position-horizontal-relative:page;mso-position-vertical-relative:page" o:connectortype="straight" strokeweight=".25pt"/>
            <v:shape id="_x0000_s1129" type="#_x0000_t202" style="position:absolute;left:6790;top:1731;width:52;height:152;mso-position-horizontal-relative:page;mso-position-vertical-relative:page" filled="f" stroked="f">
              <v:textbox inset="0,0,0,0">
                <w:txbxContent>
                  <w:p w14:paraId="0F3D7557"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position:absolute;left:6790;top:1615;width:0;height:216;mso-position-horizontal-relative:page;mso-position-vertical-relative:page" o:connectortype="straight"/>
            <v:shape id="_x0000_s1131" type="#_x0000_t202" style="position:absolute;left:6790;top:1515;width:52;height:152;mso-position-horizontal-relative:page;mso-position-vertical-relative:page" filled="f" stroked="f">
              <v:textbox inset="0,0,0,0">
                <w:txbxContent>
                  <w:p w14:paraId="0F3D7558"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position:absolute;left:8023;top:2157;width:0;height:720;mso-position-horizontal-relative:page;mso-position-vertical-relative:page" o:connectortype="straight"/>
            <v:shape id="_x0000_s1133" type="#_x0000_t202" style="position:absolute;left:8023;top:2057;width:52;height:152;mso-position-horizontal-relative:page;mso-position-vertical-relative:page" filled="f" stroked="f">
              <v:textbox inset="0,0,0,0">
                <w:txbxContent>
                  <w:p w14:paraId="0F3D7559"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position:absolute;left:6790;top:1305;width:206;height:0;mso-position-horizontal-relative:page;mso-position-vertical-relative:page" o:connectortype="straight" strokeweight=".25pt"/>
            <v:shape id="_x0000_s1135" type="#_x0000_t202" style="position:absolute;left:6790;top:1203;width:52;height:152;mso-position-horizontal-relative:page;mso-position-vertical-relative:page" filled="f" stroked="f">
              <v:textbox inset="0,0,0,0">
                <w:txbxContent>
                  <w:p w14:paraId="0F3D755A"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position:absolute;left:7001;top:1303;width:0;height:211;mso-position-horizontal-relative:page;mso-position-vertical-relative:page" o:connectortype="straight"/>
            <v:shape id="_x0000_s1137" type="#_x0000_t202" style="position:absolute;left:7001;top:1203;width:52;height:152;mso-position-horizontal-relative:page;mso-position-vertical-relative:page" filled="f" stroked="f">
              <v:textbox inset="0,0,0,0">
                <w:txbxContent>
                  <w:p w14:paraId="0F3D755B"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position:absolute;left:6790;top:1516;width:206;height:0;mso-position-horizontal-relative:page;mso-position-vertical-relative:page" o:connectortype="straight" strokeweight=".25pt"/>
            <v:shape id="_x0000_s1139" type="#_x0000_t202" style="position:absolute;left:6790;top:1414;width:52;height:152;mso-position-horizontal-relative:page;mso-position-vertical-relative:page" filled="f" stroked="f">
              <v:textbox inset="0,0,0,0">
                <w:txbxContent>
                  <w:p w14:paraId="0F3D755C"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position:absolute;left:6790;top:1303;width:0;height:211;mso-position-horizontal-relative:page;mso-position-vertical-relative:page" o:connectortype="straight"/>
            <v:shape id="_x0000_s1141" type="#_x0000_t32" style="position:absolute;left:3386;top:13780;width:216;height:0;mso-position-horizontal-relative:page;mso-position-vertical-relative:page" o:connectortype="straight" strokeweight=".25pt"/>
            <v:shape id="_x0000_s1142" type="#_x0000_t202" style="position:absolute;left:3386;top:13678;width:52;height:152;mso-position-horizontal-relative:page;mso-position-vertical-relative:page" filled="f" stroked="f">
              <v:textbox inset="0,0,0,0">
                <w:txbxContent>
                  <w:p w14:paraId="0F3D755D"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position:absolute;left:3607;top:13778;width:0;height:216;mso-position-horizontal-relative:page;mso-position-vertical-relative:page" o:connectortype="straight"/>
            <v:shape id="_x0000_s1144" type="#_x0000_t202" style="position:absolute;left:3607;top:13678;width:52;height:152;mso-position-horizontal-relative:page;mso-position-vertical-relative:page" filled="f" stroked="f">
              <v:textbox inset="0,0,0,0">
                <w:txbxContent>
                  <w:p w14:paraId="0F3D755E"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position:absolute;left:3386;top:13996;width:216;height:0;mso-position-horizontal-relative:page;mso-position-vertical-relative:page" o:connectortype="straight" strokeweight=".25pt"/>
            <v:shape id="_x0000_s1146" type="#_x0000_t32" style="position:absolute;left:3386;top:13778;width:0;height:216;mso-position-horizontal-relative:page;mso-position-vertical-relative:page" o:connectortype="straight"/>
            <v:shape id="_x0000_s1147" type="#_x0000_t202" style="position:absolute;left:4380;top:1044;width:1487;height:152;mso-position-horizontal-relative:page;mso-position-vertical-relative:page" filled="f" stroked="f">
              <v:textbox inset="0,0,0,0">
                <w:txbxContent>
                  <w:p w14:paraId="0F3D755F" w14:textId="77777777" w:rsidR="00A062D4" w:rsidRDefault="00182310">
                    <w:pPr>
                      <w:spacing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position:absolute;left:6766;top:1044;width:1481;height:152;mso-position-horizontal-relative:page;mso-position-vertical-relative:page" filled="f" stroked="f">
              <v:textbox inset="0,0,0,0">
                <w:txbxContent>
                  <w:p w14:paraId="0F3D7560" w14:textId="77777777" w:rsidR="00A062D4" w:rsidRDefault="00182310">
                    <w:pPr>
                      <w:spacing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position:absolute;left:8834;top:1044;width:933;height:152;mso-position-horizontal-relative:page;mso-position-vertical-relative:page" filled="f" stroked="f">
              <v:textbox inset="0,0,0,0">
                <w:txbxContent>
                  <w:p w14:paraId="0F3D7561" w14:textId="77777777" w:rsidR="00A062D4" w:rsidRDefault="00182310">
                    <w:pPr>
                      <w:spacing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position:absolute;left:10289;top:1044;width:977;height:152;mso-position-horizontal-relative:page;mso-position-vertical-relative:page" filled="f" stroked="f">
              <v:textbox inset="0,0,0,0">
                <w:txbxContent>
                  <w:p w14:paraId="0F3D7562" w14:textId="77777777" w:rsidR="00A062D4" w:rsidRDefault="00182310">
                    <w:pPr>
                      <w:spacing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position:absolute;left:780;top:2216;width:1329;height:152;mso-position-horizontal-relative:page;mso-position-vertical-relative:page" filled="f" stroked="f">
              <v:textbox inset="0,0,0,0">
                <w:txbxContent>
                  <w:p w14:paraId="0F3D7563" w14:textId="77777777" w:rsidR="00A062D4" w:rsidRDefault="00182310">
                    <w:pPr>
                      <w:spacing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position:absolute;left:4481;top:2216;width:2677;height:152;mso-position-horizontal-relative:page;mso-position-vertical-relative:page" filled="f" stroked="f">
              <v:textbox inset="0,0,0,0">
                <w:txbxContent>
                  <w:p w14:paraId="0F3D7564" w14:textId="77777777" w:rsidR="00A062D4" w:rsidRDefault="00182310">
                    <w:pPr>
                      <w:spacing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153" type="#_x0000_t202" style="position:absolute;left:8081;top:2216;width:1229;height:152;mso-position-horizontal-relative:page;mso-position-vertical-relative:page" filled="f" stroked="f">
              <v:textbox inset="0,0,0,0">
                <w:txbxContent>
                  <w:p w14:paraId="0F3D7565" w14:textId="77777777" w:rsidR="00A062D4" w:rsidRDefault="00182310">
                    <w:pPr>
                      <w:spacing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position:absolute;left:780;top:2960;width:782;height:152;mso-position-horizontal-relative:page;mso-position-vertical-relative:page" filled="f" stroked="f">
              <v:textbox inset="0,0,0,0">
                <w:txbxContent>
                  <w:p w14:paraId="0F3D7566" w14:textId="77777777" w:rsidR="00A062D4" w:rsidRDefault="00182310">
                    <w:pPr>
                      <w:spacing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position:absolute;left:3943;top:2984;width:379;height:152;mso-position-horizontal-relative:page;mso-position-vertical-relative:page" filled="f" stroked="f">
              <v:textbox inset="0,0,0,0">
                <w:txbxContent>
                  <w:p w14:paraId="0F3D7567" w14:textId="77777777" w:rsidR="00A062D4" w:rsidRDefault="00182310">
                    <w:pPr>
                      <w:spacing w:after="0" w:line="240" w:lineRule="auto"/>
                      <w:rPr>
                        <w:rFonts w:ascii="Arial" w:hAnsi="Arial" w:cs="Arial"/>
                        <w:sz w:val="11"/>
                        <w:szCs w:val="11"/>
                      </w:rPr>
                    </w:pPr>
                    <w:r>
                      <w:rPr>
                        <w:rFonts w:ascii="Arial" w:hAnsi="Arial" w:cs="Arial"/>
                        <w:sz w:val="11"/>
                        <w:szCs w:val="11"/>
                      </w:rPr>
                      <w:t>CODE</w:t>
                    </w:r>
                  </w:p>
                </w:txbxContent>
              </v:textbox>
            </v:shape>
            <v:shape id="_x0000_s1156" type="#_x0000_t202" style="position:absolute;left:6175;top:2960;width:1330;height:152;mso-position-horizontal-relative:page;mso-position-vertical-relative:page" filled="f" stroked="f">
              <v:textbox inset="0,0,0,0">
                <w:txbxContent>
                  <w:p w14:paraId="0F3D7568" w14:textId="77777777" w:rsidR="00A062D4" w:rsidRDefault="00182310">
                    <w:pPr>
                      <w:spacing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position:absolute;left:3098;top:4208;width:505;height:152;mso-position-horizontal-relative:page;mso-position-vertical-relative:page" filled="f" stroked="f">
              <v:textbox inset="0,0,0,0">
                <w:txbxContent>
                  <w:p w14:paraId="0F3D7569" w14:textId="77777777" w:rsidR="00A062D4" w:rsidRDefault="00182310">
                    <w:pPr>
                      <w:spacing w:after="0" w:line="240" w:lineRule="auto"/>
                      <w:rPr>
                        <w:rFonts w:ascii="Arial" w:hAnsi="Arial" w:cs="Arial"/>
                        <w:sz w:val="11"/>
                        <w:szCs w:val="11"/>
                      </w:rPr>
                    </w:pPr>
                    <w:r>
                      <w:rPr>
                        <w:rFonts w:ascii="Arial" w:hAnsi="Arial" w:cs="Arial"/>
                        <w:sz w:val="11"/>
                        <w:szCs w:val="11"/>
                      </w:rPr>
                      <w:t>a. NAME</w:t>
                    </w:r>
                  </w:p>
                </w:txbxContent>
              </v:textbox>
            </v:shape>
            <v:shape id="_x0000_s1158" type="#_x0000_t202" style="position:absolute;left:6761;top:4208;width:3615;height:152;mso-position-horizontal-relative:page;mso-position-vertical-relative:page" filled="f" stroked="f">
              <v:textbox inset="0,0,0,0">
                <w:txbxContent>
                  <w:p w14:paraId="0F3D756A" w14:textId="77777777" w:rsidR="00A062D4" w:rsidRDefault="00182310">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position:absolute;left:785;top:5048;width:7310;height:152;mso-position-horizontal-relative:page;mso-position-vertical-relative:page" filled="f" stroked="f">
              <v:textbox inset="0,0,0,0">
                <w:txbxContent>
                  <w:p w14:paraId="0F3D756B" w14:textId="77777777" w:rsidR="00A062D4" w:rsidRDefault="00182310">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160" type="#_x0000_t202" style="position:absolute;left:780;top:12190;width:5402;height:152;mso-position-horizontal-relative:page;mso-position-vertical-relative:page" filled="f" stroked="f">
              <v:textbox inset="0,0,0,0">
                <w:txbxContent>
                  <w:p w14:paraId="0F3D756C" w14:textId="77777777" w:rsidR="00A062D4" w:rsidRDefault="00182310">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position:absolute;left:780;top:12339;width:3822;height:152;mso-position-horizontal-relative:page;mso-position-vertical-relative:page" filled="f" stroked="f">
              <v:textbox inset="0,0,0,0">
                <w:txbxContent>
                  <w:p w14:paraId="0F3D756D" w14:textId="77777777" w:rsidR="00A062D4" w:rsidRDefault="00182310">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position:absolute;left:8825;top:12190;width:1261;height:152;mso-position-horizontal-relative:page;mso-position-vertical-relative:page" filled="f" stroked="f">
              <v:textbox inset="0,0,0,0">
                <w:txbxContent>
                  <w:p w14:paraId="0F3D756E" w14:textId="77777777" w:rsidR="00A062D4" w:rsidRDefault="00182310">
                    <w:pPr>
                      <w:spacing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position:absolute;left:785;top:12924;width:2715;height:152;mso-position-horizontal-relative:page;mso-position-vertical-relative:page" filled="f" stroked="f">
              <v:textbox inset="0,0,0,0">
                <w:txbxContent>
                  <w:p w14:paraId="0F3D756F" w14:textId="77777777" w:rsidR="00A062D4" w:rsidRDefault="00182310">
                    <w:pPr>
                      <w:spacing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164" type="#_x0000_t202" style="position:absolute;left:9228;top:14960;width:2073;height:152;mso-position-horizontal-relative:page;mso-position-vertical-relative:page" filled="f" stroked="f">
              <v:textbox inset="0,0,0,0">
                <w:txbxContent>
                  <w:p w14:paraId="0F3D7570" w14:textId="77777777" w:rsidR="00A062D4" w:rsidRDefault="00182310">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position:absolute;left:9228;top:14960;width:1323;height:152;mso-position-horizontal-relative:page;mso-position-vertical-relative:page" filled="f" stroked="f">
              <v:textbox inset="0,0,0,0">
                <w:txbxContent>
                  <w:p w14:paraId="0F3D7571" w14:textId="77777777" w:rsidR="00A062D4" w:rsidRDefault="00182310">
                    <w:pPr>
                      <w:spacing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position:absolute;left:9228;top:15108;width:2394;height:152;mso-position-horizontal-relative:page;mso-position-vertical-relative:page" filled="f" stroked="f">
              <v:textbox inset="0,0,0,0">
                <w:txbxContent>
                  <w:p w14:paraId="0F3D7572" w14:textId="77777777" w:rsidR="00A062D4" w:rsidRDefault="00182310">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position:absolute;left:1471;top:1089;width:2264;height:251;mso-position-horizontal-relative:page;mso-position-vertical-relative:page" filled="f" stroked="f">
              <v:textbox inset="0,0,0,0">
                <w:txbxContent>
                  <w:p w14:paraId="0F3D7573" w14:textId="77777777" w:rsidR="00A062D4" w:rsidRDefault="00182310">
                    <w:pPr>
                      <w:spacing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position:absolute;left:1956;top:1329;width:1274;height:251;mso-position-horizontal-relative:page;mso-position-vertical-relative:page" filled="f" stroked="f">
              <v:textbox inset="0,0,0,0">
                <w:txbxContent>
                  <w:p w14:paraId="0F3D7574" w14:textId="77777777" w:rsidR="00A062D4" w:rsidRDefault="00182310">
                    <w:pPr>
                      <w:spacing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position:absolute;left:890;top:1569;width:3156;height:251;mso-position-horizontal-relative:page;mso-position-vertical-relative:page" filled="f" stroked="f">
              <v:textbox inset="0,0,0,0">
                <w:txbxContent>
                  <w:p w14:paraId="0F3D7575" w14:textId="77777777" w:rsidR="00A062D4" w:rsidRDefault="00182310">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position:absolute;left:5585;top:4600;width:1138;height:201;mso-position-horizontal-relative:page;mso-position-vertical-relative:page" filled="f" stroked="f">
              <v:textbox inset="0,0,0,0">
                <w:txbxContent>
                  <w:p w14:paraId="0F3D7576" w14:textId="77777777" w:rsidR="00A062D4" w:rsidRDefault="00182310">
                    <w:pPr>
                      <w:spacing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position:absolute;left:5580;top:4600;width:1138;height:201;mso-position-horizontal-relative:page;mso-position-vertical-relative:page" filled="f" stroked="f">
              <v:textbox inset="0,0,0,0">
                <w:txbxContent>
                  <w:p w14:paraId="0F3D7577" w14:textId="77777777" w:rsidR="00A062D4" w:rsidRDefault="00182310">
                    <w:pPr>
                      <w:spacing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position:absolute;left:780;top:1974;width:5807;height:201;mso-position-horizontal-relative:page;mso-position-vertical-relative:page" filled="f" stroked="f">
              <v:textbox inset="0,0,0,0">
                <w:txbxContent>
                  <w:p w14:paraId="0F3D7578" w14:textId="77777777" w:rsidR="00A062D4" w:rsidRDefault="00182310">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position:absolute;left:790;top:4168;width:1687;height:201;mso-position-horizontal-relative:page;mso-position-vertical-relative:page" filled="f" stroked="f">
              <v:textbox inset="0,0,0,0">
                <w:txbxContent>
                  <w:p w14:paraId="0F3D7579" w14:textId="77777777" w:rsidR="00A062D4" w:rsidRDefault="00182310">
                    <w:pPr>
                      <w:spacing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position:absolute;left:790;top:4336;width:1095;height:201;mso-position-horizontal-relative:page;mso-position-vertical-relative:page" filled="f" stroked="f">
              <v:textbox inset="0,0,0,0">
                <w:txbxContent>
                  <w:p w14:paraId="0F3D757A" w14:textId="77777777" w:rsidR="00A062D4" w:rsidRDefault="00182310">
                    <w:pPr>
                      <w:spacing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position:absolute;left:785;top:4792;width:5373;height:201;mso-position-horizontal-relative:page;mso-position-vertical-relative:page" filled="f" stroked="f">
              <v:textbox inset="0,0,0,0">
                <w:txbxContent>
                  <w:p w14:paraId="0F3D757B" w14:textId="77777777" w:rsidR="00A062D4" w:rsidRDefault="00182310">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position:absolute;left:7097;top:1316;width:1361;height:201;mso-position-horizontal-relative:page;mso-position-vertical-relative:page" filled="f" stroked="f">
              <v:textbox inset="0,0,0,0">
                <w:txbxContent>
                  <w:p w14:paraId="0F3D757C" w14:textId="77777777" w:rsidR="00A062D4" w:rsidRDefault="00182310">
                    <w:pPr>
                      <w:spacing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position:absolute;left:7097;top:1643;width:1524;height:201;mso-position-horizontal-relative:page;mso-position-vertical-relative:page" filled="f" stroked="f">
              <v:textbox inset="0,0,0,0">
                <w:txbxContent>
                  <w:p w14:paraId="0F3D757D" w14:textId="77777777" w:rsidR="00A062D4" w:rsidRDefault="00182310">
                    <w:pPr>
                      <w:spacing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position:absolute;left:756;top:11574;width:7090;height:201;mso-position-horizontal-relative:page;mso-position-vertical-relative:page" filled="f" stroked="f">
              <v:textbox inset="0,0,0,0">
                <w:txbxContent>
                  <w:p w14:paraId="0F3D757E" w14:textId="77777777" w:rsidR="00A062D4" w:rsidRDefault="00182310">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position:absolute;left:7572;top:11574;width:1139;height:201;mso-position-horizontal-relative:page;mso-position-vertical-relative:page" filled="f" stroked="f">
              <v:textbox inset="0,0,0,0">
                <w:txbxContent>
                  <w:p w14:paraId="0F3D757F" w14:textId="77777777" w:rsidR="00A062D4" w:rsidRDefault="00182310">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position:absolute;left:8748;top:11574;width:2040;height:201;mso-position-horizontal-relative:page;mso-position-vertical-relative:page" filled="f" stroked="f">
              <v:textbox inset="0,0,0,0">
                <w:txbxContent>
                  <w:p w14:paraId="0F3D7580" w14:textId="77777777" w:rsidR="00A062D4" w:rsidRDefault="00182310">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position:absolute;left:1241;top:11814;width:529;height:201;mso-position-horizontal-relative:page;mso-position-vertical-relative:page" filled="f" stroked="f">
              <v:textbox inset="0,0,0,0">
                <w:txbxContent>
                  <w:p w14:paraId="0F3D7581" w14:textId="77777777" w:rsidR="00A062D4" w:rsidRDefault="00182310">
                    <w:pPr>
                      <w:spacing w:after="0" w:line="240" w:lineRule="auto"/>
                      <w:rPr>
                        <w:rFonts w:ascii="Arial" w:hAnsi="Arial" w:cs="Arial"/>
                        <w:sz w:val="15"/>
                        <w:szCs w:val="15"/>
                      </w:rPr>
                    </w:pPr>
                    <w:r>
                      <w:rPr>
                        <w:rFonts w:ascii="Arial" w:hAnsi="Arial" w:cs="Arial"/>
                        <w:sz w:val="15"/>
                        <w:szCs w:val="15"/>
                      </w:rPr>
                      <w:t>award,</w:t>
                    </w:r>
                  </w:p>
                </w:txbxContent>
              </v:textbox>
            </v:shape>
            <v:shape id="_x0000_s1182" type="#_x0000_t202" style="position:absolute;left:2258;top:11814;width:3208;height:201;mso-position-horizontal-relative:page;mso-position-vertical-relative:page" filled="f" stroked="f">
              <v:textbox inset="0,0,0,0">
                <w:txbxContent>
                  <w:p w14:paraId="0F3D7582" w14:textId="77777777" w:rsidR="00A062D4" w:rsidRDefault="00182310">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position:absolute;left:6060;top:11814;width:795;height:201;mso-position-horizontal-relative:page;mso-position-vertical-relative:page" filled="f" stroked="f">
              <v:textbox inset="0,0,0,0">
                <w:txbxContent>
                  <w:p w14:paraId="0F3D7583" w14:textId="77777777" w:rsidR="00A062D4" w:rsidRDefault="00182310">
                    <w:pPr>
                      <w:spacing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position:absolute;left:7409;top:11814;width:3862;height:201;mso-position-horizontal-relative:page;mso-position-vertical-relative:page" filled="f" stroked="f">
              <v:textbox inset="0,0,0,0">
                <w:txbxContent>
                  <w:p w14:paraId="0F3D7584" w14:textId="77777777" w:rsidR="00A062D4" w:rsidRDefault="00182310">
                    <w:pPr>
                      <w:spacing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185" type="#_x0000_t202" style="position:absolute;left:1217;top:12577;width:374;height:201;mso-position-horizontal-relative:page;mso-position-vertical-relative:page" filled="f" stroked="f">
              <v:textbox inset="0,0,0,0">
                <w:txbxContent>
                  <w:p w14:paraId="0F3D7585" w14:textId="77777777" w:rsidR="00A062D4" w:rsidRDefault="00182310">
                    <w:pPr>
                      <w:spacing w:after="0" w:line="240" w:lineRule="auto"/>
                      <w:rPr>
                        <w:rFonts w:ascii="Arial" w:hAnsi="Arial" w:cs="Arial"/>
                        <w:sz w:val="15"/>
                        <w:szCs w:val="15"/>
                      </w:rPr>
                    </w:pPr>
                    <w:r>
                      <w:rPr>
                        <w:rFonts w:ascii="Arial" w:hAnsi="Arial" w:cs="Arial"/>
                        <w:sz w:val="15"/>
                        <w:szCs w:val="15"/>
                      </w:rPr>
                      <w:t>YES</w:t>
                    </w:r>
                  </w:p>
                </w:txbxContent>
              </v:textbox>
            </v:shape>
            <v:shape id="_x0000_s1186" type="#_x0000_t202" style="position:absolute;left:2388;top:12577;width:297;height:201;mso-position-horizontal-relative:page;mso-position-vertical-relative:page" filled="f" stroked="f">
              <v:textbox inset="0,0,0,0">
                <w:txbxContent>
                  <w:p w14:paraId="0F3D7586" w14:textId="77777777" w:rsidR="00A062D4" w:rsidRDefault="00182310">
                    <w:pPr>
                      <w:spacing w:after="0" w:line="240" w:lineRule="auto"/>
                      <w:rPr>
                        <w:rFonts w:ascii="Arial" w:hAnsi="Arial" w:cs="Arial"/>
                        <w:sz w:val="15"/>
                        <w:szCs w:val="15"/>
                      </w:rPr>
                    </w:pPr>
                    <w:r>
                      <w:rPr>
                        <w:rFonts w:ascii="Arial" w:hAnsi="Arial" w:cs="Arial"/>
                        <w:sz w:val="15"/>
                        <w:szCs w:val="15"/>
                      </w:rPr>
                      <w:t>NO</w:t>
                    </w:r>
                  </w:p>
                </w:txbxContent>
              </v:textbox>
            </v:shape>
            <v:shape id="_x0000_s1187" type="#_x0000_t202" style="position:absolute;left:785;top:13100;width:194;height:201;mso-position-horizontal-relative:page;mso-position-vertical-relative:page" filled="f" stroked="f">
              <v:textbox inset="0,0,0,0">
                <w:txbxContent>
                  <w:p w14:paraId="0F3D7587" w14:textId="77777777" w:rsidR="00A062D4" w:rsidRDefault="00182310">
                    <w:pPr>
                      <w:spacing w:after="0" w:line="240" w:lineRule="auto"/>
                      <w:rPr>
                        <w:rFonts w:ascii="Arial" w:hAnsi="Arial" w:cs="Arial"/>
                        <w:sz w:val="15"/>
                        <w:szCs w:val="15"/>
                      </w:rPr>
                    </w:pPr>
                    <w:r>
                      <w:rPr>
                        <w:rFonts w:ascii="Arial" w:hAnsi="Arial" w:cs="Arial"/>
                        <w:sz w:val="15"/>
                        <w:szCs w:val="15"/>
                      </w:rPr>
                      <w:t>a.</w:t>
                    </w:r>
                  </w:p>
                </w:txbxContent>
              </v:textbox>
            </v:shape>
            <v:shape id="_x0000_s1188" type="#_x0000_t202" style="position:absolute;left:1092;top:13100;width:10148;height:201;mso-position-horizontal-relative:page;mso-position-vertical-relative:page" filled="f" stroked="f">
              <v:textbox inset="0,0,0,0">
                <w:txbxContent>
                  <w:p w14:paraId="0F3D7588" w14:textId="77777777" w:rsidR="00A062D4" w:rsidRDefault="00182310">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position:absolute;left:1092;top:13340;width:9357;height:201;mso-position-horizontal-relative:page;mso-position-vertical-relative:page" filled="f" stroked="f">
              <v:textbox inset="0,0,0,0">
                <w:txbxContent>
                  <w:p w14:paraId="0F3D7589" w14:textId="77777777" w:rsidR="00A062D4" w:rsidRDefault="00182310">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position:absolute;left:1092;top:13556;width:9781;height:201;mso-position-horizontal-relative:page;mso-position-vertical-relative:page" filled="f" stroked="f">
              <v:textbox inset="0,0,0,0">
                <w:txbxContent>
                  <w:p w14:paraId="0F3D758A" w14:textId="77777777" w:rsidR="00A062D4" w:rsidRDefault="00182310">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position:absolute;left:785;top:13796;width:194;height:201;mso-position-horizontal-relative:page;mso-position-vertical-relative:page" filled="f" stroked="f">
              <v:textbox inset="0,0,0,0">
                <w:txbxContent>
                  <w:p w14:paraId="0F3D758B" w14:textId="77777777" w:rsidR="00A062D4" w:rsidRDefault="00182310">
                    <w:pPr>
                      <w:spacing w:after="0" w:line="240" w:lineRule="auto"/>
                      <w:rPr>
                        <w:rFonts w:ascii="Arial" w:hAnsi="Arial" w:cs="Arial"/>
                        <w:sz w:val="15"/>
                        <w:szCs w:val="15"/>
                      </w:rPr>
                    </w:pPr>
                    <w:r>
                      <w:rPr>
                        <w:rFonts w:ascii="Arial" w:hAnsi="Arial" w:cs="Arial"/>
                        <w:sz w:val="15"/>
                        <w:szCs w:val="15"/>
                      </w:rPr>
                      <w:t>b.</w:t>
                    </w:r>
                  </w:p>
                </w:txbxContent>
              </v:textbox>
            </v:shape>
            <v:shape id="_x0000_s1192" type="#_x0000_t202" style="position:absolute;left:1092;top:13796;width:1345;height:201;mso-position-horizontal-relative:page;mso-position-vertical-relative:page" filled="f" stroked="f">
              <v:textbox inset="0,0,0,0">
                <w:txbxContent>
                  <w:p w14:paraId="0F3D758C" w14:textId="77777777" w:rsidR="00A062D4" w:rsidRDefault="00182310">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position:absolute;left:2945;top:13796;width:220;height:201;mso-position-horizontal-relative:page;mso-position-vertical-relative:page" filled="f" stroked="f">
              <v:textbox inset="0,0,0,0">
                <w:txbxContent>
                  <w:p w14:paraId="0F3D758D" w14:textId="77777777" w:rsidR="00A062D4" w:rsidRDefault="00182310">
                    <w:pPr>
                      <w:spacing w:after="0" w:line="240" w:lineRule="auto"/>
                      <w:rPr>
                        <w:rFonts w:ascii="Arial" w:hAnsi="Arial" w:cs="Arial"/>
                        <w:sz w:val="15"/>
                        <w:szCs w:val="15"/>
                      </w:rPr>
                    </w:pPr>
                    <w:r>
                      <w:rPr>
                        <w:rFonts w:ascii="Arial" w:hAnsi="Arial" w:cs="Arial"/>
                        <w:sz w:val="15"/>
                        <w:szCs w:val="15"/>
                      </w:rPr>
                      <w:t>is,</w:t>
                    </w:r>
                  </w:p>
                </w:txbxContent>
              </v:textbox>
            </v:shape>
            <v:shape id="_x0000_s1194" type="#_x0000_t202" style="position:absolute;left:3698;top:13796;width:1087;height:201;mso-position-horizontal-relative:page;mso-position-vertical-relative:page" filled="f" stroked="f">
              <v:textbox inset="0,0,0,0">
                <w:txbxContent>
                  <w:p w14:paraId="0F3D758E" w14:textId="77777777" w:rsidR="00A062D4" w:rsidRDefault="00182310">
                    <w:pPr>
                      <w:spacing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position:absolute;left:785;top:14084;width:185;height:201;mso-position-horizontal-relative:page;mso-position-vertical-relative:page" filled="f" stroked="f">
              <v:textbox inset="0,0,0,0">
                <w:txbxContent>
                  <w:p w14:paraId="0F3D758F" w14:textId="77777777" w:rsidR="00A062D4" w:rsidRDefault="00182310">
                    <w:pPr>
                      <w:spacing w:after="0" w:line="240" w:lineRule="auto"/>
                      <w:rPr>
                        <w:rFonts w:ascii="Arial" w:hAnsi="Arial" w:cs="Arial"/>
                        <w:sz w:val="15"/>
                        <w:szCs w:val="15"/>
                      </w:rPr>
                    </w:pPr>
                    <w:r>
                      <w:rPr>
                        <w:rFonts w:ascii="Arial" w:hAnsi="Arial" w:cs="Arial"/>
                        <w:sz w:val="15"/>
                        <w:szCs w:val="15"/>
                      </w:rPr>
                      <w:t>c.</w:t>
                    </w:r>
                  </w:p>
                </w:txbxContent>
              </v:textbox>
            </v:shape>
            <v:shape id="_x0000_s1196" type="#_x0000_t202" style="position:absolute;left:1102;top:14084;width:9923;height:201;mso-position-horizontal-relative:page;mso-position-vertical-relative:page" filled="f" stroked="f">
              <v:textbox inset="0,0,0,0">
                <w:txbxContent>
                  <w:p w14:paraId="0F3D7590" w14:textId="77777777" w:rsidR="00A062D4" w:rsidRDefault="00182310">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position:absolute;left:1102;top:13921;width:151;height:201;mso-position-horizontal-relative:page;mso-position-vertical-relative:page" filled="f" stroked="f">
              <v:textbox inset="0,0,0,0">
                <w:txbxContent>
                  <w:p w14:paraId="0F3D7591" w14:textId="77777777" w:rsidR="00A062D4" w:rsidRDefault="00182310">
                    <w:pPr>
                      <w:spacing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position:absolute;left:780;top:14372;width:194;height:201;mso-position-horizontal-relative:page;mso-position-vertical-relative:page" filled="f" stroked="f">
              <v:textbox inset="0,0,0,0">
                <w:txbxContent>
                  <w:p w14:paraId="0F3D7592" w14:textId="77777777" w:rsidR="00A062D4" w:rsidRDefault="00182310">
                    <w:pPr>
                      <w:spacing w:after="0" w:line="240" w:lineRule="auto"/>
                      <w:rPr>
                        <w:rFonts w:ascii="Arial" w:hAnsi="Arial" w:cs="Arial"/>
                        <w:sz w:val="15"/>
                        <w:szCs w:val="15"/>
                      </w:rPr>
                    </w:pPr>
                    <w:r>
                      <w:rPr>
                        <w:rFonts w:ascii="Arial" w:hAnsi="Arial" w:cs="Arial"/>
                        <w:sz w:val="15"/>
                        <w:szCs w:val="15"/>
                      </w:rPr>
                      <w:t>d.</w:t>
                    </w:r>
                  </w:p>
                </w:txbxContent>
              </v:textbox>
            </v:shape>
            <v:shape id="_x0000_s1199" type="#_x0000_t202" style="position:absolute;left:1097;top:14372;width:9469;height:201;mso-position-horizontal-relative:page;mso-position-vertical-relative:page" filled="f" stroked="f">
              <v:textbox inset="0,0,0,0">
                <w:txbxContent>
                  <w:p w14:paraId="0F3D7593" w14:textId="77777777" w:rsidR="00A062D4" w:rsidRDefault="00182310">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position:absolute;left:1097;top:14564;width:2229;height:201;mso-position-horizontal-relative:page;mso-position-vertical-relative:page" filled="f" stroked="f">
              <v:textbox inset="0,0,0,0">
                <w:txbxContent>
                  <w:p w14:paraId="0F3D7594" w14:textId="77777777" w:rsidR="00A062D4" w:rsidRDefault="00182310">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position:absolute;left:6684;top:620;width:5628;height:204;mso-position-horizontal-relative:page;mso-position-vertical-relative:page" filled="f" stroked="f">
              <v:textbox inset="0,0,0,0">
                <w:txbxContent>
                  <w:p w14:paraId="0F3D7595" w14:textId="77777777" w:rsidR="00A062D4" w:rsidRDefault="00A062D4">
                    <w:pPr>
                      <w:spacing w:after="0" w:line="240" w:lineRule="auto"/>
                      <w:jc w:val="right"/>
                      <w:rPr>
                        <w:rFonts w:ascii="Courier New" w:hAnsi="Courier New" w:cs="Courier New"/>
                        <w:sz w:val="15"/>
                        <w:szCs w:val="15"/>
                      </w:rPr>
                    </w:pPr>
                  </w:p>
                </w:txbxContent>
              </v:textbox>
            </v:shape>
            <v:shape id="_x0000_s1202" type="#_x0000_t202" style="position:absolute;left:10332;top:1292;width:621;height:204;mso-position-horizontal-relative:page;mso-position-vertical-relative:page" filled="f" stroked="f">
              <v:textbox inset="0,0,0,0">
                <w:txbxContent>
                  <w:p w14:paraId="0F3D7596" w14:textId="77777777" w:rsidR="00A062D4" w:rsidRDefault="00182310">
                    <w:pPr>
                      <w:spacing w:after="0" w:line="240" w:lineRule="auto"/>
                      <w:jc w:val="center"/>
                      <w:rPr>
                        <w:rFonts w:ascii="Courier New" w:hAnsi="Courier New" w:cs="Courier New"/>
                        <w:sz w:val="15"/>
                        <w:szCs w:val="15"/>
                      </w:rPr>
                    </w:pPr>
                    <w:r>
                      <w:rPr>
                        <w:rFonts w:ascii="Courier New" w:hAnsi="Courier New" w:cs="Courier New"/>
                        <w:sz w:val="15"/>
                        <w:szCs w:val="15"/>
                      </w:rPr>
                      <w:t xml:space="preserve">   1</w:t>
                    </w:r>
                  </w:p>
                </w:txbxContent>
              </v:textbox>
            </v:shape>
            <v:shape id="_x0000_s1203" type="#_x0000_t202" style="position:absolute;left:11004;top:1292;width:621;height:204;mso-position-horizontal-relative:page;mso-position-vertical-relative:page" filled="f" stroked="f">
              <v:textbox inset="0,0,0,0">
                <w:txbxContent>
                  <w:p w14:paraId="0F3D7597" w14:textId="77777777" w:rsidR="00A062D4" w:rsidRDefault="00182310">
                    <w:pPr>
                      <w:spacing w:after="0" w:line="240" w:lineRule="auto"/>
                      <w:jc w:val="center"/>
                      <w:rPr>
                        <w:rFonts w:ascii="Courier New" w:hAnsi="Courier New" w:cs="Courier New"/>
                        <w:sz w:val="15"/>
                        <w:szCs w:val="15"/>
                      </w:rPr>
                    </w:pPr>
                    <w:r>
                      <w:rPr>
                        <w:rFonts w:ascii="Courier New" w:hAnsi="Courier New" w:cs="Courier New"/>
                        <w:sz w:val="15"/>
                        <w:szCs w:val="15"/>
                      </w:rPr>
                      <w:t>72</w:t>
                    </w:r>
                  </w:p>
                </w:txbxContent>
              </v:textbox>
            </v:shape>
            <v:shape id="_x0000_s1204" type="#_x0000_t202" style="position:absolute;left:948;top:740;width:2383;height:204;mso-position-horizontal-relative:page;mso-position-vertical-relative:page" filled="f" stroked="f">
              <v:textbox inset="0,0,0,0">
                <w:txbxContent>
                  <w:p w14:paraId="0F3D7598" w14:textId="77777777" w:rsidR="00A062D4" w:rsidRDefault="00A062D4">
                    <w:pPr>
                      <w:spacing w:after="0" w:line="240" w:lineRule="auto"/>
                      <w:rPr>
                        <w:rFonts w:ascii="Courier New" w:hAnsi="Courier New" w:cs="Courier New"/>
                        <w:sz w:val="15"/>
                        <w:szCs w:val="15"/>
                      </w:rPr>
                    </w:pPr>
                  </w:p>
                </w:txbxContent>
              </v:textbox>
            </v:shape>
            <v:shape id="_x0000_s1205" type="#_x0000_t202" style="position:absolute;left:4668;top:740;width:2383;height:204;mso-position-horizontal-relative:page;mso-position-vertical-relative:page" filled="f" stroked="f">
              <v:textbox inset="0,0,0,0">
                <w:txbxContent>
                  <w:p w14:paraId="0F3D7599" w14:textId="77777777" w:rsidR="00A062D4" w:rsidRDefault="00A062D4">
                    <w:pPr>
                      <w:spacing w:after="0" w:line="240" w:lineRule="auto"/>
                      <w:rPr>
                        <w:rFonts w:ascii="Courier New" w:hAnsi="Courier New" w:cs="Courier New"/>
                        <w:sz w:val="15"/>
                        <w:szCs w:val="15"/>
                      </w:rPr>
                    </w:pPr>
                  </w:p>
                </w:txbxContent>
              </v:textbox>
            </v:shape>
            <v:shape id="_x0000_s1206" type="#_x0000_t202" style="position:absolute;left:4380;top:1532;width:2383;height:204;mso-position-horizontal-relative:page;mso-position-vertical-relative:page" filled="f" stroked="f">
              <v:textbox inset="0,0,0,0">
                <w:txbxContent>
                  <w:p w14:paraId="0F3D759A"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36C26324B0005</w:t>
                    </w:r>
                  </w:p>
                </w:txbxContent>
              </v:textbox>
            </v:shape>
            <v:shape id="_x0000_s1207" type="#_x0000_t202" style="position:absolute;left:6852;top:1354;width:158;height:204;mso-position-horizontal-relative:page;mso-position-vertical-relative:page" filled="f" stroked="f">
              <v:textbox inset="0,0,0,0">
                <w:txbxContent>
                  <w:p w14:paraId="0F3D759B"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8" type="#_x0000_t202" style="position:absolute;left:6852;top:1676;width:158;height:204;mso-position-horizontal-relative:page;mso-position-vertical-relative:page" filled="f" stroked="f">
              <v:textbox inset="0,0,0,0">
                <w:txbxContent>
                  <w:p w14:paraId="0F3D759C" w14:textId="77777777" w:rsidR="00A062D4" w:rsidRDefault="00A062D4">
                    <w:pPr>
                      <w:spacing w:after="0" w:line="240" w:lineRule="auto"/>
                      <w:rPr>
                        <w:rFonts w:ascii="Courier New" w:hAnsi="Courier New" w:cs="Courier New"/>
                        <w:sz w:val="15"/>
                        <w:szCs w:val="15"/>
                      </w:rPr>
                    </w:pPr>
                  </w:p>
                </w:txbxContent>
              </v:textbox>
            </v:shape>
            <v:shape id="_x0000_s1209" type="#_x0000_t202" style="position:absolute;left:8820;top:1436;width:992;height:204;mso-position-horizontal-relative:page;mso-position-vertical-relative:page" filled="f" stroked="f">
              <v:textbox inset="0,0,0,0">
                <w:txbxContent>
                  <w:p w14:paraId="0F3D759D"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07-25-2024</w:t>
                    </w:r>
                  </w:p>
                </w:txbxContent>
              </v:textbox>
            </v:shape>
            <v:shape id="_x0000_s1210" type="#_x0000_t202" style="position:absolute;left:948;top:2396;width:2383;height:204;mso-position-horizontal-relative:page;mso-position-vertical-relative:page" filled="f" stroked="f">
              <v:textbox inset="0,0,0,0">
                <w:txbxContent>
                  <w:p w14:paraId="0F3D759E" w14:textId="77777777" w:rsidR="00A062D4" w:rsidRDefault="00A062D4">
                    <w:pPr>
                      <w:spacing w:after="0" w:line="240" w:lineRule="auto"/>
                      <w:rPr>
                        <w:rFonts w:ascii="Courier New" w:hAnsi="Courier New" w:cs="Courier New"/>
                        <w:sz w:val="15"/>
                        <w:szCs w:val="15"/>
                      </w:rPr>
                    </w:pPr>
                  </w:p>
                </w:txbxContent>
              </v:textbox>
            </v:shape>
            <v:shape id="_x0000_s1211" type="#_x0000_t202" style="position:absolute;left:4668;top:2396;width:2383;height:204;mso-position-horizontal-relative:page;mso-position-vertical-relative:page" filled="f" stroked="f">
              <v:textbox inset="0,0,0,0">
                <w:txbxContent>
                  <w:p w14:paraId="0F3D759F"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568-24-4-9877-0021</w:t>
                    </w:r>
                  </w:p>
                </w:txbxContent>
              </v:textbox>
            </v:shape>
            <v:shape id="_x0000_s1212" type="#_x0000_t202" style="position:absolute;left:4668;top:2636;width:2383;height:204;mso-position-horizontal-relative:page;mso-position-vertical-relative:page" filled="f" stroked="f">
              <v:textbox inset="0,0,0,0">
                <w:txbxContent>
                  <w:p w14:paraId="0F3D75A0" w14:textId="77777777" w:rsidR="00A062D4" w:rsidRDefault="00A062D4">
                    <w:pPr>
                      <w:spacing w:after="0" w:line="240" w:lineRule="auto"/>
                      <w:rPr>
                        <w:rFonts w:ascii="Courier New" w:hAnsi="Courier New" w:cs="Courier New"/>
                        <w:sz w:val="15"/>
                        <w:szCs w:val="15"/>
                      </w:rPr>
                    </w:pPr>
                  </w:p>
                </w:txbxContent>
              </v:textbox>
            </v:shape>
            <v:shape id="_x0000_s1213" type="#_x0000_t202" style="position:absolute;left:8268;top:2396;width:1919;height:204;mso-position-horizontal-relative:page;mso-position-vertical-relative:page" filled="f" stroked="f">
              <v:textbox inset="0,0,0,0">
                <w:txbxContent>
                  <w:p w14:paraId="0F3D75A1"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568A4-23-204</w:t>
                    </w:r>
                  </w:p>
                </w:txbxContent>
              </v:textbox>
            </v:shape>
            <v:shape id="_x0000_s1214" type="#_x0000_t202" style="position:absolute;left:4668;top:2948;width:1178;height:204;mso-position-horizontal-relative:page;mso-position-vertical-relative:page" filled="f" stroked="f">
              <v:textbox inset="0,0,0,0">
                <w:txbxContent>
                  <w:p w14:paraId="0F3D75A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215" type="#_x0000_t202" style="position:absolute;left:948;top:3164;width:3774;height:204;mso-position-horizontal-relative:page;mso-position-vertical-relative:page" filled="f" stroked="f">
              <v:textbox inset="0,0,0,0">
                <w:txbxContent>
                  <w:p w14:paraId="0F3D75A3" w14:textId="77777777" w:rsidR="00A062D4" w:rsidRDefault="00A062D4">
                    <w:pPr>
                      <w:spacing w:after="0" w:line="240" w:lineRule="auto"/>
                      <w:rPr>
                        <w:rFonts w:ascii="Courier New" w:hAnsi="Courier New" w:cs="Courier New"/>
                        <w:sz w:val="15"/>
                        <w:szCs w:val="15"/>
                      </w:rPr>
                    </w:pPr>
                  </w:p>
                </w:txbxContent>
              </v:textbox>
            </v:shape>
            <v:shape id="_x0000_s1216" type="#_x0000_t202" style="position:absolute;left:948;top:3332;width:3774;height:204;mso-position-horizontal-relative:page;mso-position-vertical-relative:page" filled="f" stroked="f">
              <v:textbox inset="0,0,0,0">
                <w:txbxContent>
                  <w:p w14:paraId="0F3D75A4"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7" type="#_x0000_t202" style="position:absolute;left:948;top:3500;width:3774;height:204;mso-position-horizontal-relative:page;mso-position-vertical-relative:page" filled="f" stroked="f">
              <v:textbox inset="0,0,0,0">
                <w:txbxContent>
                  <w:p w14:paraId="0F3D75A5"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Network 23 Contracting Office (NCO 23)</w:t>
                    </w:r>
                  </w:p>
                </w:txbxContent>
              </v:textbox>
            </v:shape>
            <v:shape id="_x0000_s1218" type="#_x0000_t202" style="position:absolute;left:948;top:3668;width:3774;height:204;mso-position-horizontal-relative:page;mso-position-vertical-relative:page" filled="f" stroked="f">
              <v:textbox inset="0,0,0,0">
                <w:txbxContent>
                  <w:p w14:paraId="0F3D75A6"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111 South 18th Plaza, Suite C151/152</w:t>
                    </w:r>
                  </w:p>
                </w:txbxContent>
              </v:textbox>
            </v:shape>
            <v:shape id="_x0000_s1219" type="#_x0000_t202" style="position:absolute;left:948;top:3836;width:5072;height:204;mso-position-horizontal-relative:page;mso-position-vertical-relative:page" filled="f" stroked="f">
              <v:textbox inset="0,0,0,0">
                <w:txbxContent>
                  <w:p w14:paraId="0F3D75A7"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Omaha NE 68102-2077</w:t>
                    </w:r>
                  </w:p>
                </w:txbxContent>
              </v:textbox>
            </v:shape>
            <v:shape id="_x0000_s1220" type="#_x0000_t202" style="position:absolute;left:6348;top:3164;width:3774;height:204;mso-position-horizontal-relative:page;mso-position-vertical-relative:page" filled="f" stroked="f">
              <v:textbox inset="0,0,0,0">
                <w:txbxContent>
                  <w:p w14:paraId="0F3D75A8"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Michael W. Freeman</w:t>
                    </w:r>
                  </w:p>
                </w:txbxContent>
              </v:textbox>
            </v:shape>
            <v:shape id="_x0000_s1221" type="#_x0000_t202" style="position:absolute;left:6348;top:3332;width:3774;height:204;mso-position-horizontal-relative:page;mso-position-vertical-relative:page" filled="f" stroked="f">
              <v:textbox inset="0,0,0,0">
                <w:txbxContent>
                  <w:p w14:paraId="0F3D75A9"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22" type="#_x0000_t202" style="position:absolute;left:6348;top:3500;width:3774;height:204;mso-position-horizontal-relative:page;mso-position-vertical-relative:page" filled="f" stroked="f">
              <v:textbox inset="0,0,0,0">
                <w:txbxContent>
                  <w:p w14:paraId="0F3D75AA"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Network 23 Contracting Office (NCO 23)</w:t>
                    </w:r>
                  </w:p>
                </w:txbxContent>
              </v:textbox>
            </v:shape>
            <v:shape id="_x0000_s1223" type="#_x0000_t202" style="position:absolute;left:6348;top:3668;width:3774;height:204;mso-position-horizontal-relative:page;mso-position-vertical-relative:page" filled="f" stroked="f">
              <v:textbox inset="0,0,0,0">
                <w:txbxContent>
                  <w:p w14:paraId="0F3D75AB"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111 South 18th Plaza, Suite C053</w:t>
                    </w:r>
                  </w:p>
                </w:txbxContent>
              </v:textbox>
            </v:shape>
            <v:shape id="_x0000_s1224" type="#_x0000_t202" style="position:absolute;left:6348;top:3836;width:5072;height:204;mso-position-horizontal-relative:page;mso-position-vertical-relative:page" filled="f" stroked="f">
              <v:textbox inset="0,0,0,0">
                <w:txbxContent>
                  <w:p w14:paraId="0F3D75AC"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Omaha NE 68102-2077</w:t>
                    </w:r>
                  </w:p>
                </w:txbxContent>
              </v:textbox>
            </v:shape>
            <v:shape id="_x0000_s1225" type="#_x0000_t202" style="position:absolute;left:3228;top:4364;width:3774;height:204;mso-position-horizontal-relative:page;mso-position-vertical-relative:page" filled="f" stroked="f">
              <v:textbox inset="0,0,0,0">
                <w:txbxContent>
                  <w:p w14:paraId="0F3D75AD"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Michael Freeman</w:t>
                    </w:r>
                  </w:p>
                </w:txbxContent>
              </v:textbox>
            </v:shape>
            <v:shape id="_x0000_s1226" type="#_x0000_t202" style="position:absolute;left:6924;top:4364;width:2383;height:204;mso-position-horizontal-relative:page;mso-position-vertical-relative:page" filled="f" stroked="f">
              <v:textbox inset="0,0,0,0">
                <w:txbxContent>
                  <w:p w14:paraId="0F3D75AE"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402-996-3538</w:t>
                    </w:r>
                  </w:p>
                </w:txbxContent>
              </v:textbox>
            </v:shape>
            <v:shape id="_x0000_s1227" type="#_x0000_t202" style="position:absolute;left:636;top:5612;width:11192;height:204;mso-position-horizontal-relative:page;mso-position-vertical-relative:page" filled="f" stroked="f">
              <v:textbox inset="0,0,0,0">
                <w:txbxContent>
                  <w:p w14:paraId="0F3D75AF"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PN: 568A4-23-204, Replace Nurse Call &amp; Paging System (HS)   </w:t>
                    </w:r>
                  </w:p>
                </w:txbxContent>
              </v:textbox>
            </v:shape>
            <v:shape id="_x0000_s1228" type="#_x0000_t202" style="position:absolute;left:636;top:5780;width:11192;height:204;mso-position-horizontal-relative:page;mso-position-vertical-relative:page" filled="f" stroked="f">
              <v:textbox inset="0,0,0,0">
                <w:txbxContent>
                  <w:p w14:paraId="0F3D75B0"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Project Location: Black Hills VA Healthcare System Hot Springs campus.</w:t>
                    </w:r>
                  </w:p>
                </w:txbxContent>
              </v:textbox>
            </v:shape>
            <v:shape id="_x0000_s1229" type="#_x0000_t202" style="position:absolute;left:636;top:5948;width:11192;height:204;mso-position-horizontal-relative:page;mso-position-vertical-relative:page" filled="f" stroked="f">
              <v:textbox inset="0,0,0,0">
                <w:txbxContent>
                  <w:p w14:paraId="0F3D75B1"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POC: Michael W. Freeman, Michael.Freeman3@va.gov            </w:t>
                    </w:r>
                  </w:p>
                </w:txbxContent>
              </v:textbox>
            </v:shape>
            <v:shape id="_x0000_s1230" type="#_x0000_t202" style="position:absolute;left:636;top:6116;width:11192;height:204;mso-position-horizontal-relative:page;mso-position-vertical-relative:page" filled="f" stroked="f">
              <v:textbox inset="0,0,0,0">
                <w:txbxContent>
                  <w:p w14:paraId="0F3D75B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1" type="#_x0000_t202" style="position:absolute;left:636;top:6284;width:11192;height:204;mso-position-horizontal-relative:page;mso-position-vertical-relative:page" filled="f" stroked="f">
              <v:textbox inset="0,0,0,0">
                <w:txbxContent>
                  <w:p w14:paraId="0F3D75B3"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2" type="#_x0000_t202" style="position:absolute;left:636;top:6452;width:11192;height:204;mso-position-horizontal-relative:page;mso-position-vertical-relative:page" filled="f" stroked="f">
              <v:textbox inset="0,0,0,0">
                <w:txbxContent>
                  <w:p w14:paraId="0F3D75B4"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3" type="#_x0000_t202" style="position:absolute;left:636;top:6620;width:11192;height:204;mso-position-horizontal-relative:page;mso-position-vertical-relative:page" filled="f" stroked="f">
              <v:textbox inset="0,0,0,0">
                <w:txbxContent>
                  <w:p w14:paraId="0F3D75B5"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Contractor shall provide all tools, materials, equipment, labor, and supervision necessary in accordance with</w:t>
                    </w:r>
                  </w:p>
                </w:txbxContent>
              </v:textbox>
            </v:shape>
            <v:shape id="_x0000_s1234" type="#_x0000_t202" style="position:absolute;left:636;top:6788;width:11192;height:204;mso-position-horizontal-relative:page;mso-position-vertical-relative:page" filled="f" stroked="f">
              <v:textbox inset="0,0,0,0">
                <w:txbxContent>
                  <w:p w14:paraId="0F3D75B6"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the construction documents for completion of the project. The purpose of this project is to correct deficiencies</w:t>
                    </w:r>
                  </w:p>
                </w:txbxContent>
              </v:textbox>
            </v:shape>
            <v:shape id="_x0000_s1235" type="#_x0000_t202" style="position:absolute;left:636;top:6956;width:11192;height:204;mso-position-horizontal-relative:page;mso-position-vertical-relative:page" filled="f" stroked="f">
              <v:textbox inset="0,0,0,0">
                <w:txbxContent>
                  <w:p w14:paraId="0F3D75B7"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within the project space.  Work includes general construction, demolition, mechanical installations, metal fitters,</w:t>
                    </w:r>
                  </w:p>
                </w:txbxContent>
              </v:textbox>
            </v:shape>
            <v:shape id="_x0000_s1236" type="#_x0000_t202" style="position:absolute;left:636;top:7124;width:11192;height:204;mso-position-horizontal-relative:page;mso-position-vertical-relative:page" filled="f" stroked="f">
              <v:textbox inset="0,0,0,0">
                <w:txbxContent>
                  <w:p w14:paraId="0F3D75B8"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electrical installations, and other associated work. All work will be completed in accordance with the specifications</w:t>
                    </w:r>
                  </w:p>
                </w:txbxContent>
              </v:textbox>
            </v:shape>
            <v:shape id="_x0000_s1237" type="#_x0000_t202" style="position:absolute;left:636;top:7292;width:11192;height:204;mso-position-horizontal-relative:page;mso-position-vertical-relative:page" filled="f" stroked="f">
              <v:textbox inset="0,0,0,0">
                <w:txbxContent>
                  <w:p w14:paraId="0F3D75B9"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and Scope of Work.                                          </w:t>
                    </w:r>
                  </w:p>
                </w:txbxContent>
              </v:textbox>
            </v:shape>
            <v:shape id="_x0000_s1238" type="#_x0000_t202" style="position:absolute;left:636;top:7460;width:11192;height:204;mso-position-horizontal-relative:page;mso-position-vertical-relative:page" filled="f" stroked="f">
              <v:textbox inset="0,0,0,0">
                <w:txbxContent>
                  <w:p w14:paraId="0F3D75BA"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This solicitation is issued in accordance with Public Law 109-461, the Veterans Benefits, Healthcare Information</w:t>
                    </w:r>
                  </w:p>
                </w:txbxContent>
              </v:textbox>
            </v:shape>
            <v:shape id="_x0000_s1239" type="#_x0000_t202" style="position:absolute;left:636;top:7628;width:11192;height:204;mso-position-horizontal-relative:page;mso-position-vertical-relative:page" filled="f" stroked="f">
              <v:textbox inset="0,0,0,0">
                <w:txbxContent>
                  <w:p w14:paraId="0F3D75BB"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and Technology Act of 2006, Sections 502 and 503, as a set-aside for Service Disabled Veteran Owned Small Business</w:t>
                    </w:r>
                  </w:p>
                </w:txbxContent>
              </v:textbox>
            </v:shape>
            <v:shape id="_x0000_s1240" type="#_x0000_t202" style="position:absolute;left:636;top:7796;width:11192;height:204;mso-position-horizontal-relative:page;mso-position-vertical-relative:page" filled="f" stroked="f">
              <v:textbox inset="0,0,0,0">
                <w:txbxContent>
                  <w:p w14:paraId="0F3D75BC"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(SDVOSB) concerns. Pursuant to 38 USC 8127(d), Veterans First Contracting Program, competition is restricted to</w:t>
                    </w:r>
                  </w:p>
                </w:txbxContent>
              </v:textbox>
            </v:shape>
            <v:shape id="_x0000_s1241" type="#_x0000_t202" style="position:absolute;left:636;top:7964;width:11192;height:204;mso-position-horizontal-relative:page;mso-position-vertical-relative:page" filled="f" stroked="f">
              <v:textbox inset="0,0,0,0">
                <w:txbxContent>
                  <w:p w14:paraId="0F3D75BD"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SDVOSB construction firms, as there is an expectation that offers will be received by two (2) or more SDVOSB</w:t>
                    </w:r>
                  </w:p>
                </w:txbxContent>
              </v:textbox>
            </v:shape>
            <v:shape id="_x0000_s1242" type="#_x0000_t202" style="position:absolute;left:636;top:8132;width:11192;height:204;mso-position-horizontal-relative:page;mso-position-vertical-relative:page" filled="f" stroked="f">
              <v:textbox inset="0,0,0,0">
                <w:txbxContent>
                  <w:p w14:paraId="0F3D75BE"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contractors under this solicitation. In accordance with VAAR 819.7003(b), at the time of submission of offers</w:t>
                    </w:r>
                  </w:p>
                </w:txbxContent>
              </v:textbox>
            </v:shape>
            <v:shape id="_x0000_s1243" type="#_x0000_t202" style="position:absolute;left:636;top:8300;width:11192;height:204;mso-position-horizontal-relative:page;mso-position-vertical-relative:page" filled="f" stroked="f">
              <v:textbox inset="0,0,0,0">
                <w:txbxContent>
                  <w:p w14:paraId="0F3D75BF"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and prior to award of a contract, the offeror must represent to the Contracting Officer that it is a (1) SDVOSB</w:t>
                    </w:r>
                  </w:p>
                </w:txbxContent>
              </v:textbox>
            </v:shape>
            <v:shape id="_x0000_s1244" type="#_x0000_t202" style="position:absolute;left:636;top:8468;width:11192;height:204;mso-position-horizontal-relative:page;mso-position-vertical-relative:page" filled="f" stroked="f">
              <v:textbox inset="0,0,0,0">
                <w:txbxContent>
                  <w:p w14:paraId="0F3D75C0"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eligible under VAAR 819.70; (2) small business concern under the NAICS code assigned to this acquisition; and</w:t>
                    </w:r>
                  </w:p>
                </w:txbxContent>
              </v:textbox>
            </v:shape>
            <v:shape id="_x0000_s1245" type="#_x0000_t202" style="position:absolute;left:636;top:8636;width:11192;height:204;mso-position-horizontal-relative:page;mso-position-vertical-relative:page" filled="f" stroked="f">
              <v:textbox inset="0,0,0,0">
                <w:txbxContent>
                  <w:p w14:paraId="0F3D75C1"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(3) listed as a verified SDVOSB in VetCert (formally VIP) database at https://www.veterans.certify.sba.gov.</w:t>
                    </w:r>
                  </w:p>
                </w:txbxContent>
              </v:textbox>
            </v:shape>
            <v:shape id="_x0000_s1246" type="#_x0000_t202" style="position:absolute;left:636;top:8804;width:11192;height:204;mso-position-horizontal-relative:page;mso-position-vertical-relative:page" filled="f" stroked="f">
              <v:textbox inset="0,0,0,0">
                <w:txbxContent>
                  <w:p w14:paraId="0F3D75C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The applicable NAICS Code for this acquisition is 236220 with a $45 Million small business size standard. The</w:t>
                    </w:r>
                  </w:p>
                </w:txbxContent>
              </v:textbox>
            </v:shape>
            <v:shape id="_x0000_s1247" type="#_x0000_t202" style="position:absolute;left:636;top:8972;width:11192;height:204;mso-position-horizontal-relative:page;mso-position-vertical-relative:page" filled="f" stroked="f">
              <v:textbox inset="0,0,0,0">
                <w:txbxContent>
                  <w:p w14:paraId="0F3D75C3"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magnitude of construction cost range is between $1,000,000.00 and $5,000,000.00.</w:t>
                    </w:r>
                  </w:p>
                </w:txbxContent>
              </v:textbox>
            </v:shape>
            <v:shape id="_x0000_s1248" type="#_x0000_t202" style="position:absolute;left:636;top:9140;width:11192;height:204;mso-position-horizontal-relative:page;mso-position-vertical-relative:page" filled="f" stroked="f">
              <v:textbox inset="0,0,0,0">
                <w:txbxContent>
                  <w:p w14:paraId="0F3D75C4"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9" type="#_x0000_t202" style="position:absolute;left:636;top:9308;width:11192;height:204;mso-position-horizontal-relative:page;mso-position-vertical-relative:page" filled="f" stroked="f">
              <v:textbox inset="0,0,0,0">
                <w:txbxContent>
                  <w:p w14:paraId="0F3D75C5"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Funds are not presently guaranteed to be available for this contract. The Government’s obligation under this contract is</w:t>
                    </w:r>
                  </w:p>
                </w:txbxContent>
              </v:textbox>
            </v:shape>
            <v:shape id="_x0000_s1250" type="#_x0000_t202" style="position:absolute;left:636;top:9476;width:11192;height:204;mso-position-horizontal-relative:page;mso-position-vertical-relative:page" filled="f" stroked="f">
              <v:textbox inset="0,0,0,0">
                <w:txbxContent>
                  <w:p w14:paraId="0F3D75C6"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contingent upon the availability of appropriated funds from which payment for contract purposes can be made. The</w:t>
                    </w:r>
                  </w:p>
                </w:txbxContent>
              </v:textbox>
            </v:shape>
            <v:shape id="_x0000_s1251" type="#_x0000_t202" style="position:absolute;left:636;top:9644;width:11192;height:204;mso-position-horizontal-relative:page;mso-position-vertical-relative:page" filled="f" stroked="f">
              <v:textbox inset="0,0,0,0">
                <w:txbxContent>
                  <w:p w14:paraId="0F3D75C7"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Government currently anticipates funds will become available by 30 November 2024. If current Fiscal Year (FY24) funds</w:t>
                    </w:r>
                  </w:p>
                </w:txbxContent>
              </v:textbox>
            </v:shape>
            <v:shape id="_x0000_s1252" type="#_x0000_t202" style="position:absolute;left:636;top:9812;width:11192;height:204;mso-position-horizontal-relative:page;mso-position-vertical-relative:page" filled="f" stroked="f">
              <v:textbox inset="0,0,0,0">
                <w:txbxContent>
                  <w:p w14:paraId="0F3D75C8"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become available, contract award will be made no later than 30 September 2024. If FY24 funds are not made available,</w:t>
                    </w:r>
                  </w:p>
                </w:txbxContent>
              </v:textbox>
            </v:shape>
            <v:shape id="_x0000_s1253" type="#_x0000_t202" style="position:absolute;left:636;top:9980;width:11192;height:204;mso-position-horizontal-relative:page;mso-position-vertical-relative:page" filled="f" stroked="f">
              <v:textbox inset="0,0,0,0">
                <w:txbxContent>
                  <w:p w14:paraId="0F3D75C9"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the Government intends to fund this project with FY25 funds by 30 November 2024.</w:t>
                    </w:r>
                  </w:p>
                </w:txbxContent>
              </v:textbox>
            </v:shape>
            <v:shape id="_x0000_s1254" type="#_x0000_t202" style="position:absolute;left:636;top:10148;width:11192;height:204;mso-position-horizontal-relative:page;mso-position-vertical-relative:page" filled="f" stroked="f">
              <v:textbox inset="0,0,0,0">
                <w:txbxContent>
                  <w:p w14:paraId="0F3D75CA"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position:absolute;left:636;top:10316;width:11192;height:204;mso-position-horizontal-relative:page;mso-position-vertical-relative:page" filled="f" stroked="f">
              <v:textbox inset="0,0,0,0">
                <w:txbxContent>
                  <w:p w14:paraId="0F3D75CB"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Note: No legal liability on the part of the Government for any payment may arise until funds are made available to the</w:t>
                    </w:r>
                  </w:p>
                </w:txbxContent>
              </v:textbox>
            </v:shape>
            <v:shape id="_x0000_s1256" type="#_x0000_t202" style="position:absolute;left:636;top:10484;width:11192;height:204;mso-position-horizontal-relative:page;mso-position-vertical-relative:page" filled="f" stroked="f">
              <v:textbox inset="0,0,0,0">
                <w:txbxContent>
                  <w:p w14:paraId="0F3D75CC"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Contracting Officer for this contract and until the Contractor receives notice of such availability, to be confirmed in</w:t>
                    </w:r>
                  </w:p>
                </w:txbxContent>
              </v:textbox>
            </v:shape>
            <v:shape id="_x0000_s1257" type="#_x0000_t202" style="position:absolute;left:636;top:10652;width:11192;height:204;mso-position-horizontal-relative:page;mso-position-vertical-relative:page" filled="f" stroked="f">
              <v:textbox inset="0,0,0,0">
                <w:txbxContent>
                  <w:p w14:paraId="0F3D75CD"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writing by the Contracting Officer. Additionally, the Government reserves the right to cancel this solicitation, either</w:t>
                    </w:r>
                  </w:p>
                </w:txbxContent>
              </v:textbox>
            </v:shape>
            <v:shape id="_x0000_s1258" type="#_x0000_t202" style="position:absolute;left:636;top:10820;width:11192;height:204;mso-position-horizontal-relative:page;mso-position-vertical-relative:page" filled="f" stroked="f">
              <v:textbox inset="0,0,0,0">
                <w:txbxContent>
                  <w:p w14:paraId="0F3D75CE"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before or after Invitation for Bid closing date with no obligation to the offeror by the Government.</w:t>
                    </w:r>
                  </w:p>
                </w:txbxContent>
              </v:textbox>
            </v:shape>
            <v:shape id="_x0000_s1259" type="#_x0000_t202" style="position:absolute;left:636;top:10988;width:11192;height:204;mso-position-horizontal-relative:page;mso-position-vertical-relative:page" filled="f" stroked="f">
              <v:textbox inset="0,0,0,0">
                <w:txbxContent>
                  <w:p w14:paraId="0F3D75CF"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position:absolute;left:636;top:11156;width:11192;height:204;mso-position-horizontal-relative:page;mso-position-vertical-relative:page" filled="f" stroked="f">
              <v:textbox inset="0,0,0,0">
                <w:txbxContent>
                  <w:p w14:paraId="0F3D75D0"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position:absolute;left:636;top:11324;width:11192;height:204;mso-position-horizontal-relative:page;mso-position-vertical-relative:page" filled="f" stroked="f">
              <v:textbox inset="0,0,0,0">
                <w:txbxContent>
                  <w:p w14:paraId="0F3D75D1"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position:absolute;left:4116;top:11564;width:992;height:204;mso-position-horizontal-relative:page;mso-position-vertical-relative:page" filled="f" stroked="f">
              <v:textbox inset="0,0,0,0">
                <w:txbxContent>
                  <w:p w14:paraId="0F3D75D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10</w:t>
                    </w:r>
                  </w:p>
                </w:txbxContent>
              </v:textbox>
            </v:shape>
            <v:shape id="_x0000_s1263" type="#_x0000_t202" style="position:absolute;left:7620;top:11564;width:992;height:204;mso-position-horizontal-relative:page;mso-position-vertical-relative:page" filled="f" stroked="f">
              <v:textbox inset="0,0,0,0">
                <w:txbxContent>
                  <w:p w14:paraId="0F3D75D3"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270</w:t>
                    </w:r>
                  </w:p>
                </w:txbxContent>
              </v:textbox>
            </v:shape>
            <v:shape id="_x0000_s1264" type="#_x0000_t202" style="position:absolute;left:972;top:11804;width:158;height:204;mso-position-horizontal-relative:page;mso-position-vertical-relative:page" filled="f" stroked="f">
              <v:textbox inset="0,0,0,0">
                <w:txbxContent>
                  <w:p w14:paraId="0F3D75D4" w14:textId="77777777" w:rsidR="00A062D4" w:rsidRDefault="00A062D4">
                    <w:pPr>
                      <w:spacing w:after="0" w:line="240" w:lineRule="auto"/>
                      <w:rPr>
                        <w:rFonts w:ascii="Courier New" w:hAnsi="Courier New" w:cs="Courier New"/>
                        <w:sz w:val="15"/>
                        <w:szCs w:val="15"/>
                      </w:rPr>
                    </w:pPr>
                  </w:p>
                </w:txbxContent>
              </v:textbox>
            </v:shape>
            <v:shape id="_x0000_s1265" type="#_x0000_t202" style="position:absolute;left:1980;top:11804;width:158;height:204;mso-position-horizontal-relative:page;mso-position-vertical-relative:page" filled="f" stroked="f">
              <v:textbox inset="0,0,0,0">
                <w:txbxContent>
                  <w:p w14:paraId="0F3D75D5"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position:absolute;left:5820;top:11804;width:158;height:204;mso-position-horizontal-relative:page;mso-position-vertical-relative:page" filled="f" stroked="f">
              <v:textbox inset="0,0,0,0">
                <w:txbxContent>
                  <w:p w14:paraId="0F3D75D6"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7" type="#_x0000_t202" style="position:absolute;left:7164;top:11804;width:158;height:204;mso-position-horizontal-relative:page;mso-position-vertical-relative:page" filled="f" stroked="f">
              <v:textbox inset="0,0,0,0">
                <w:txbxContent>
                  <w:p w14:paraId="0F3D75D7" w14:textId="77777777" w:rsidR="00A062D4" w:rsidRDefault="00A062D4">
                    <w:pPr>
                      <w:spacing w:after="0" w:line="240" w:lineRule="auto"/>
                      <w:rPr>
                        <w:rFonts w:ascii="Courier New" w:hAnsi="Courier New" w:cs="Courier New"/>
                        <w:sz w:val="15"/>
                        <w:szCs w:val="15"/>
                      </w:rPr>
                    </w:pPr>
                  </w:p>
                </w:txbxContent>
              </v:textbox>
            </v:shape>
            <v:shape id="_x0000_s1268" type="#_x0000_t202" style="position:absolute;left:8676;top:11804;width:2383;height:204;mso-position-horizontal-relative:page;mso-position-vertical-relative:page" filled="f" stroked="f">
              <v:textbox inset="0,0,0,0">
                <w:txbxContent>
                  <w:p w14:paraId="0F3D75D8"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FAR 52.211-10</w:t>
                    </w:r>
                  </w:p>
                </w:txbxContent>
              </v:textbox>
            </v:shape>
            <v:shape id="_x0000_s1269" type="#_x0000_t202" style="position:absolute;left:972;top:12572;width:158;height:204;mso-position-horizontal-relative:page;mso-position-vertical-relative:page" filled="f" stroked="f">
              <v:textbox inset="0,0,0,0">
                <w:txbxContent>
                  <w:p w14:paraId="0F3D75D9"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position:absolute;left:2124;top:12572;width:158;height:204;mso-position-horizontal-relative:page;mso-position-vertical-relative:page" filled="f" stroked="f">
              <v:textbox inset="0,0,0,0">
                <w:txbxContent>
                  <w:p w14:paraId="0F3D75DA" w14:textId="77777777" w:rsidR="00A062D4" w:rsidRDefault="00A062D4">
                    <w:pPr>
                      <w:spacing w:after="0" w:line="240" w:lineRule="auto"/>
                      <w:rPr>
                        <w:rFonts w:ascii="Courier New" w:hAnsi="Courier New" w:cs="Courier New"/>
                        <w:sz w:val="15"/>
                        <w:szCs w:val="15"/>
                      </w:rPr>
                    </w:pPr>
                  </w:p>
                </w:txbxContent>
              </v:textbox>
            </v:shape>
            <v:shape id="_x0000_s1271" type="#_x0000_t202" style="position:absolute;left:9132;top:12500;width:1919;height:204;mso-position-horizontal-relative:page;mso-position-vertical-relative:page" filled="f" stroked="f">
              <v:textbox inset="0,0,0,0">
                <w:txbxContent>
                  <w:p w14:paraId="0F3D75DB"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10</w:t>
                    </w:r>
                  </w:p>
                </w:txbxContent>
              </v:textbox>
            </v:shape>
            <v:shape id="_x0000_s1272" type="#_x0000_t202" style="position:absolute;left:3132;top:13076;width:1641;height:204;mso-position-horizontal-relative:page;mso-position-vertical-relative:page" filled="f" stroked="f">
              <v:textbox inset="0,0,0,0">
                <w:txbxContent>
                  <w:p w14:paraId="0F3D75DC" w14:textId="77777777" w:rsidR="00A062D4" w:rsidRDefault="00182310">
                    <w:pPr>
                      <w:spacing w:after="0" w:line="240" w:lineRule="auto"/>
                      <w:jc w:val="center"/>
                      <w:rPr>
                        <w:rFonts w:ascii="Courier New" w:hAnsi="Courier New" w:cs="Courier New"/>
                        <w:sz w:val="15"/>
                        <w:szCs w:val="15"/>
                      </w:rPr>
                    </w:pPr>
                    <w:r>
                      <w:rPr>
                        <w:rFonts w:ascii="Courier New" w:hAnsi="Courier New" w:cs="Courier New"/>
                        <w:sz w:val="15"/>
                        <w:szCs w:val="15"/>
                      </w:rPr>
                      <w:t xml:space="preserve">      1</w:t>
                    </w:r>
                  </w:p>
                </w:txbxContent>
              </v:textbox>
            </v:shape>
            <v:shape id="_x0000_s1273" type="#_x0000_t202" style="position:absolute;left:9852;top:13076;width:1456;height:204;mso-position-horizontal-relative:page;mso-position-vertical-relative:page" filled="f" stroked="f">
              <v:textbox inset="0,0,0,0">
                <w:txbxContent>
                  <w:p w14:paraId="0F3D75DD"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2:00pm</w:t>
                    </w:r>
                  </w:p>
                </w:txbxContent>
              </v:textbox>
            </v:shape>
            <v:shape id="_x0000_s1274" type="#_x0000_t202" style="position:absolute;left:10716;top:13076;width:343;height:204;mso-position-horizontal-relative:page;mso-position-vertical-relative:page" filled="f" stroked="f">
              <v:textbox inset="0,0,0,0">
                <w:txbxContent>
                  <w:p w14:paraId="0F3D75DE"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CDT</w:t>
                    </w:r>
                  </w:p>
                </w:txbxContent>
              </v:textbox>
            </v:shape>
            <v:shape id="_x0000_s1275" type="#_x0000_t202" style="position:absolute;left:2364;top:13316;width:992;height:204;mso-position-horizontal-relative:page;mso-position-vertical-relative:page" filled="f" stroked="f">
              <v:textbox inset="0,0,0,0">
                <w:txbxContent>
                  <w:p w14:paraId="0F3D75DF"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08-26-2024</w:t>
                    </w:r>
                  </w:p>
                </w:txbxContent>
              </v:textbox>
            </v:shape>
            <v:shape id="_x0000_s1276" type="#_x0000_t202" style="position:absolute;left:2700;top:13820;width:158;height:204;mso-position-horizontal-relative:page;mso-position-vertical-relative:page" filled="f" stroked="f">
              <v:textbox inset="0,0,0,0">
                <w:txbxContent>
                  <w:p w14:paraId="0F3D75E0"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position:absolute;left:3468;top:13820;width:158;height:204;mso-position-horizontal-relative:page;mso-position-vertical-relative:page" filled="f" stroked="f">
              <v:textbox inset="0,0,0,0">
                <w:txbxContent>
                  <w:p w14:paraId="0F3D75E1" w14:textId="77777777" w:rsidR="00A062D4" w:rsidRDefault="00A062D4">
                    <w:pPr>
                      <w:spacing w:after="0" w:line="240" w:lineRule="auto"/>
                      <w:rPr>
                        <w:rFonts w:ascii="Courier New" w:hAnsi="Courier New" w:cs="Courier New"/>
                        <w:sz w:val="15"/>
                        <w:szCs w:val="15"/>
                      </w:rPr>
                    </w:pPr>
                  </w:p>
                </w:txbxContent>
              </v:textbox>
            </v:shape>
            <v:shape id="_x0000_s1278" type="#_x0000_t202" style="position:absolute;left:2940;top:14348;width:1919;height:204;mso-position-horizontal-relative:page;mso-position-vertical-relative:page" filled="f" stroked="f">
              <v:textbox inset="0,0,0,0">
                <w:txbxContent>
                  <w:p w14:paraId="0F3D75E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90</w:t>
                    </w:r>
                  </w:p>
                </w:txbxContent>
              </v:textbox>
            </v:shape>
            <w10:wrap anchorx="page" anchory="page"/>
          </v:group>
        </w:pict>
      </w:r>
    </w:p>
    <w:p w14:paraId="0F3D6EDB" w14:textId="77777777" w:rsidR="00A062D4" w:rsidRDefault="00182310">
      <w:pPr>
        <w:pageBreakBefore/>
        <w:sectPr w:rsidR="00A062D4">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rsidR="001C7E2A">
        <w:pict w14:anchorId="0F3D7518">
          <v:group id="_x0000_s1279" alt="DSI Form 1" style="position:absolute;margin-left:0;margin-top:0;width:612pt;height:11in;z-index:251659264;mso-position-horizontal-relative:page;mso-position-vertical-relative:page" coordsize="12240,15840">
            <v:shape id="_x0000_s1280" type="#_x0000_t32" style="position:absolute;left:722;top:937;width:10795;height:0;mso-position-horizontal-relative:page;mso-position-vertical-relative:page" o:connectortype="straight" strokeweight="1.9pt"/>
            <v:shape id="_x0000_s1281" type="#_x0000_t202" style="position:absolute;left:722;top:818;width:52;height:152;mso-position-horizontal-relative:page;mso-position-vertical-relative:page" filled="f" stroked="f">
              <v:textbox inset="0,0,0,0">
                <w:txbxContent>
                  <w:p w14:paraId="0F3D75E3"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position:absolute;left:722;top:14862;width:10795;height:0;mso-position-horizontal-relative:page;mso-position-vertical-relative:page" o:connectortype="straight" strokeweight="1.9pt"/>
            <v:shape id="_x0000_s1283" type="#_x0000_t202" style="position:absolute;left:722;top:14742;width:52;height:152;mso-position-horizontal-relative:page;mso-position-vertical-relative:page" filled="f" stroked="f">
              <v:textbox inset="0,0,0,0">
                <w:txbxContent>
                  <w:p w14:paraId="0F3D75E4"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position:absolute;left:722;top:1196;width:10795;height:0;mso-position-horizontal-relative:page;mso-position-vertical-relative:page" o:connectortype="straight" strokeweight=".95pt"/>
            <v:shape id="_x0000_s1285" type="#_x0000_t202" style="position:absolute;left:722;top:1086;width:52;height:152;mso-position-horizontal-relative:page;mso-position-vertical-relative:page" filled="f" stroked="f">
              <v:textbox inset="0,0,0,0">
                <w:txbxContent>
                  <w:p w14:paraId="0F3D75E5"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position:absolute;left:722;top:3140;width:10795;height:0;mso-position-horizontal-relative:page;mso-position-vertical-relative:page" o:connectortype="straight" strokeweight=".95pt"/>
            <v:shape id="_x0000_s1287" type="#_x0000_t202" style="position:absolute;left:722;top:3030;width:52;height:152;mso-position-horizontal-relative:page;mso-position-vertical-relative:page" filled="f" stroked="f">
              <v:textbox inset="0,0,0,0">
                <w:txbxContent>
                  <w:p w14:paraId="0F3D75E6"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position:absolute;left:722;top:4998;width:52;height:152;mso-position-horizontal-relative:page;mso-position-vertical-relative:page" filled="f" stroked="f">
              <v:textbox inset="0,0,0,0">
                <w:txbxContent>
                  <w:p w14:paraId="0F3D75E7"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position:absolute;left:722;top:5108;width:10795;height:0;mso-position-horizontal-relative:page;mso-position-vertical-relative:page" o:connectortype="straight" strokeweight=".95pt"/>
            <v:shape id="_x0000_s1290" type="#_x0000_t202" style="position:absolute;left:722;top:4998;width:52;height:152;mso-position-horizontal-relative:page;mso-position-vertical-relative:page" filled="f" stroked="f">
              <v:textbox inset="0,0,0,0">
                <w:txbxContent>
                  <w:p w14:paraId="0F3D75E8"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position:absolute;left:722;top:5492;width:10795;height:0;mso-position-horizontal-relative:page;mso-position-vertical-relative:page" o:connectortype="straight" strokeweight=".95pt"/>
            <v:shape id="_x0000_s1292" type="#_x0000_t202" style="position:absolute;left:722;top:5382;width:52;height:152;mso-position-horizontal-relative:page;mso-position-vertical-relative:page" filled="f" stroked="f">
              <v:textbox inset="0,0,0,0">
                <w:txbxContent>
                  <w:p w14:paraId="0F3D75E9"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position:absolute;left:722;top:5972;width:10795;height:0;mso-position-horizontal-relative:page;mso-position-vertical-relative:page" o:connectortype="straight" strokeweight=".95pt"/>
            <v:shape id="_x0000_s1294" type="#_x0000_t202" style="position:absolute;left:722;top:5862;width:52;height:152;mso-position-horizontal-relative:page;mso-position-vertical-relative:page" filled="f" stroked="f">
              <v:textbox inset="0,0,0,0">
                <w:txbxContent>
                  <w:p w14:paraId="0F3D75EA"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position:absolute;left:722;top:6452;width:10795;height:0;mso-position-horizontal-relative:page;mso-position-vertical-relative:page" o:connectortype="straight" strokeweight=".95pt"/>
            <v:shape id="_x0000_s1296" type="#_x0000_t202" style="position:absolute;left:722;top:6342;width:52;height:152;mso-position-horizontal-relative:page;mso-position-vertical-relative:page" filled="f" stroked="f">
              <v:textbox inset="0,0,0,0">
                <w:txbxContent>
                  <w:p w14:paraId="0F3D75EB"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position:absolute;left:722;top:6932;width:10795;height:0;mso-position-horizontal-relative:page;mso-position-vertical-relative:page" o:connectortype="straight" strokeweight=".95pt"/>
            <v:shape id="_x0000_s1298" type="#_x0000_t202" style="position:absolute;left:722;top:6822;width:52;height:152;mso-position-horizontal-relative:page;mso-position-vertical-relative:page" filled="f" stroked="f">
              <v:textbox inset="0,0,0,0">
                <w:txbxContent>
                  <w:p w14:paraId="0F3D75EC"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position:absolute;left:722;top:7652;width:10795;height:0;mso-position-horizontal-relative:page;mso-position-vertical-relative:page" o:connectortype="straight" strokeweight=".95pt"/>
            <v:shape id="_x0000_s1300" type="#_x0000_t202" style="position:absolute;left:722;top:7542;width:52;height:152;mso-position-horizontal-relative:page;mso-position-vertical-relative:page" filled="f" stroked="f">
              <v:textbox inset="0,0,0,0">
                <w:txbxContent>
                  <w:p w14:paraId="0F3D75ED"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position:absolute;left:722;top:7892;width:10795;height:0;mso-position-horizontal-relative:page;mso-position-vertical-relative:page" o:connectortype="straight" strokeweight=".95pt"/>
            <v:shape id="_x0000_s1302" type="#_x0000_t202" style="position:absolute;left:722;top:7782;width:52;height:152;mso-position-horizontal-relative:page;mso-position-vertical-relative:page" filled="f" stroked="f">
              <v:textbox inset="0,0,0,0">
                <w:txbxContent>
                  <w:p w14:paraId="0F3D75EE"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position:absolute;left:722;top:9212;width:10795;height:0;mso-position-horizontal-relative:page;mso-position-vertical-relative:page" o:connectortype="straight" strokeweight=".95pt"/>
            <v:shape id="_x0000_s1304" type="#_x0000_t202" style="position:absolute;left:722;top:9102;width:52;height:152;mso-position-horizontal-relative:page;mso-position-vertical-relative:page" filled="f" stroked="f">
              <v:textbox inset="0,0,0,0">
                <w:txbxContent>
                  <w:p w14:paraId="0F3D75EF"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position:absolute;left:722;top:9932;width:10795;height:0;mso-position-horizontal-relative:page;mso-position-vertical-relative:page" o:connectortype="straight" strokeweight=".95pt"/>
            <v:shape id="_x0000_s1306" type="#_x0000_t202" style="position:absolute;left:722;top:9822;width:52;height:152;mso-position-horizontal-relative:page;mso-position-vertical-relative:page" filled="f" stroked="f">
              <v:textbox inset="0,0,0,0">
                <w:txbxContent>
                  <w:p w14:paraId="0F3D75F0"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position:absolute;left:722;top:10412;width:10795;height:0;mso-position-horizontal-relative:page;mso-position-vertical-relative:page" o:connectortype="straight" strokeweight=".95pt"/>
            <v:shape id="_x0000_s1308" type="#_x0000_t202" style="position:absolute;left:722;top:10302;width:52;height:152;mso-position-horizontal-relative:page;mso-position-vertical-relative:page" filled="f" stroked="f">
              <v:textbox inset="0,0,0,0">
                <w:txbxContent>
                  <w:p w14:paraId="0F3D75F1"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position:absolute;left:722;top:11732;width:10795;height:0;mso-position-horizontal-relative:page;mso-position-vertical-relative:page" o:connectortype="straight" strokeweight=".95pt"/>
            <v:shape id="_x0000_s1310" type="#_x0000_t202" style="position:absolute;left:722;top:11622;width:52;height:152;mso-position-horizontal-relative:page;mso-position-vertical-relative:page" filled="f" stroked="f">
              <v:textbox inset="0,0,0,0">
                <w:txbxContent>
                  <w:p w14:paraId="0F3D75F2"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position:absolute;left:722;top:11972;width:10795;height:0;mso-position-horizontal-relative:page;mso-position-vertical-relative:page" o:connectortype="straight" strokeweight=".95pt"/>
            <v:shape id="_x0000_s1312" type="#_x0000_t202" style="position:absolute;left:722;top:11862;width:52;height:152;mso-position-horizontal-relative:page;mso-position-vertical-relative:page" filled="f" stroked="f">
              <v:textbox inset="0,0,0,0">
                <w:txbxContent>
                  <w:p w14:paraId="0F3D75F3"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position:absolute;left:722;top:13412;width:10795;height:0;mso-position-horizontal-relative:page;mso-position-vertical-relative:page" o:connectortype="straight" strokeweight=".95pt"/>
            <v:shape id="_x0000_s1314" type="#_x0000_t202" style="position:absolute;left:722;top:13302;width:52;height:152;mso-position-horizontal-relative:page;mso-position-vertical-relative:page" filled="f" stroked="f">
              <v:textbox inset="0,0,0,0">
                <w:txbxContent>
                  <w:p w14:paraId="0F3D75F4"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position:absolute;left:722;top:14132;width:10795;height:0;mso-position-horizontal-relative:page;mso-position-vertical-relative:page" o:connectortype="straight" strokeweight=".95pt"/>
            <v:shape id="_x0000_s1316" type="#_x0000_t202" style="position:absolute;left:722;top:14022;width:52;height:152;mso-position-horizontal-relative:page;mso-position-vertical-relative:page" filled="f" stroked="f">
              <v:textbox inset="0,0,0,0">
                <w:txbxContent>
                  <w:p w14:paraId="0F3D75F5"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position:absolute;left:6122;top:1628;width:5395;height:0;mso-position-horizontal-relative:page;mso-position-vertical-relative:page" o:connectortype="straight" strokeweight=".95pt"/>
            <v:shape id="_x0000_s1318" type="#_x0000_t202" style="position:absolute;left:6122;top:1518;width:52;height:152;mso-position-horizontal-relative:page;mso-position-vertical-relative:page" filled="f" stroked="f">
              <v:textbox inset="0,0,0,0">
                <w:txbxContent>
                  <w:p w14:paraId="0F3D75F6"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position:absolute;left:722;top:2852;width:5395;height:0;mso-position-horizontal-relative:page;mso-position-vertical-relative:page" o:connectortype="straight" strokeweight=".95pt"/>
            <v:shape id="_x0000_s1320" type="#_x0000_t202" style="position:absolute;left:722;top:2742;width:52;height:152;mso-position-horizontal-relative:page;mso-position-vertical-relative:page" filled="f" stroked="f">
              <v:textbox inset="0,0,0,0">
                <w:txbxContent>
                  <w:p w14:paraId="0F3D75F7"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position:absolute;left:4202;top:10652;width:1915;height:0;mso-position-horizontal-relative:page;mso-position-vertical-relative:page" o:connectortype="straight" strokeweight=".95pt"/>
            <v:shape id="_x0000_s1322" type="#_x0000_t202" style="position:absolute;left:4202;top:10542;width:52;height:152;mso-position-horizontal-relative:page;mso-position-vertical-relative:page" filled="f" stroked="f">
              <v:textbox inset="0,0,0,0">
                <w:txbxContent>
                  <w:p w14:paraId="0F3D75F8"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position:absolute;left:4202;top:10542;width:52;height:152;mso-position-horizontal-relative:page;mso-position-vertical-relative:page" filled="f" stroked="f">
              <v:textbox inset="0,0,0,0">
                <w:txbxContent>
                  <w:p w14:paraId="0F3D75F9"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position:absolute;left:6130;top:1186;width:0;height:1944;mso-position-horizontal-relative:page;mso-position-vertical-relative:page" o:connectortype="straight" strokeweight=".7pt"/>
            <v:shape id="_x0000_s1325" type="#_x0000_t202" style="position:absolute;left:6122;top:1086;width:52;height:152;mso-position-horizontal-relative:page;mso-position-vertical-relative:page" filled="f" stroked="f">
              <v:textbox inset="0,0,0,0">
                <w:txbxContent>
                  <w:p w14:paraId="0F3D75FA"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position:absolute;left:6130;top:9922;width:0;height:1810;mso-position-horizontal-relative:page;mso-position-vertical-relative:page" o:connectortype="straight" strokeweight=".7pt"/>
            <v:shape id="_x0000_s1327" type="#_x0000_t32" style="position:absolute;left:2002;top:3802;width:0;height:1320;mso-position-horizontal-relative:page;mso-position-vertical-relative:page" o:connectortype="straight" strokeweight=".7pt"/>
            <v:shape id="_x0000_s1328" type="#_x0000_t202" style="position:absolute;left:1994;top:3702;width:52;height:152;mso-position-horizontal-relative:page;mso-position-vertical-relative:page" filled="f" stroked="f">
              <v:textbox inset="0,0,0,0">
                <w:txbxContent>
                  <w:p w14:paraId="0F3D75FB"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position:absolute;left:5938;top:6913;width:0;height:730;mso-position-horizontal-relative:page;mso-position-vertical-relative:page" o:connectortype="straight" strokeweight=".7pt"/>
            <v:shape id="_x0000_s1330" type="#_x0000_t32" style="position:absolute;left:9778;top:6913;width:0;height:730;mso-position-horizontal-relative:page;mso-position-vertical-relative:page" o:connectortype="straight" strokeweight=".7pt"/>
            <v:shape id="_x0000_s1331" type="#_x0000_t32" style="position:absolute;left:6130;top:11962;width:0;height:2880;mso-position-horizontal-relative:page;mso-position-vertical-relative:page" o:connectortype="straight" strokeweight=".7pt"/>
            <v:shape id="_x0000_s1332" type="#_x0000_t202" style="position:absolute;left:6122;top:11862;width:52;height:152;mso-position-horizontal-relative:page;mso-position-vertical-relative:page" filled="f" stroked="f">
              <v:textbox inset="0,0,0,0">
                <w:txbxContent>
                  <w:p w14:paraId="0F3D75FC"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position:absolute;left:4786;top:9922;width:0;height:480;mso-position-horizontal-relative:page;mso-position-vertical-relative:page" o:connectortype="straight" strokeweight=".7pt"/>
            <v:shape id="_x0000_s1334" type="#_x0000_t202" style="position:absolute;left:4778;top:9822;width:52;height:152;mso-position-horizontal-relative:page;mso-position-vertical-relative:page" filled="f" stroked="f">
              <v:textbox inset="0,0,0,0">
                <w:txbxContent>
                  <w:p w14:paraId="0F3D75FD"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position:absolute;left:2098;top:5962;width:0;height:960;mso-position-horizontal-relative:page;mso-position-vertical-relative:page" o:connectortype="straight" strokeweight=".7pt"/>
            <v:shape id="_x0000_s1336" type="#_x0000_t32" style="position:absolute;left:3058;top:5962;width:0;height:960;mso-position-horizontal-relative:page;mso-position-vertical-relative:page" o:connectortype="straight" strokeweight=".7pt"/>
            <v:shape id="_x0000_s1337" type="#_x0000_t32" style="position:absolute;left:4018;top:5962;width:0;height:960;mso-position-horizontal-relative:page;mso-position-vertical-relative:page" o:connectortype="straight" strokeweight=".7pt"/>
            <v:shape id="_x0000_s1338" type="#_x0000_t202" style="position:absolute;left:4010;top:5862;width:52;height:152;mso-position-horizontal-relative:page;mso-position-vertical-relative:page" filled="f" stroked="f">
              <v:textbox inset="0,0,0,0">
                <w:txbxContent>
                  <w:p w14:paraId="0F3D75FE"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position:absolute;left:4978;top:5962;width:0;height:960;mso-position-horizontal-relative:page;mso-position-vertical-relative:page" o:connectortype="straight" strokeweight=".7pt"/>
            <v:shape id="_x0000_s1340" type="#_x0000_t202" style="position:absolute;left:4970;top:5862;width:52;height:152;mso-position-horizontal-relative:page;mso-position-vertical-relative:page" filled="f" stroked="f">
              <v:textbox inset="0,0,0,0">
                <w:txbxContent>
                  <w:p w14:paraId="0F3D75FF"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position:absolute;left:5938;top:5962;width:0;height:960;mso-position-horizontal-relative:page;mso-position-vertical-relative:page" o:connectortype="straight" strokeweight=".7pt"/>
            <v:shape id="_x0000_s1342" type="#_x0000_t202" style="position:absolute;left:5930;top:5862;width:52;height:152;mso-position-horizontal-relative:page;mso-position-vertical-relative:page" filled="f" stroked="f">
              <v:textbox inset="0,0,0,0">
                <w:txbxContent>
                  <w:p w14:paraId="0F3D7600"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position:absolute;left:6898;top:5962;width:0;height:960;mso-position-horizontal-relative:page;mso-position-vertical-relative:page" o:connectortype="straight" strokeweight=".7pt"/>
            <v:shape id="_x0000_s1344" type="#_x0000_t202" style="position:absolute;left:6890;top:5862;width:52;height:152;mso-position-horizontal-relative:page;mso-position-vertical-relative:page" filled="f" stroked="f">
              <v:textbox inset="0,0,0,0">
                <w:txbxContent>
                  <w:p w14:paraId="0F3D7601"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position:absolute;left:7858;top:5962;width:0;height:960;mso-position-horizontal-relative:page;mso-position-vertical-relative:page" o:connectortype="straight" strokeweight=".7pt"/>
            <v:shape id="_x0000_s1346" type="#_x0000_t32" style="position:absolute;left:8818;top:5962;width:0;height:960;mso-position-horizontal-relative:page;mso-position-vertical-relative:page" o:connectortype="straight" strokeweight=".7pt"/>
            <v:shape id="_x0000_s1347" type="#_x0000_t32" style="position:absolute;left:9778;top:5962;width:0;height:960;mso-position-horizontal-relative:page;mso-position-vertical-relative:page" o:connectortype="straight" strokeweight=".7pt"/>
            <v:shape id="_x0000_s1348" type="#_x0000_t32" style="position:absolute;left:10738;top:5962;width:0;height:960;mso-position-horizontal-relative:page;mso-position-vertical-relative:page" o:connectortype="straight" strokeweight=".7pt"/>
            <v:shape id="_x0000_s1349" type="#_x0000_t32" style="position:absolute;left:4210;top:10402;width:0;height:240;mso-position-horizontal-relative:page;mso-position-vertical-relative:page" o:connectortype="straight" strokeweight=".7pt"/>
            <v:shape id="_x0000_s1350" type="#_x0000_t202" style="position:absolute;left:4202;top:10302;width:52;height:152;mso-position-horizontal-relative:page;mso-position-vertical-relative:page" filled="f" stroked="f">
              <v:textbox inset="0,0,0,0">
                <w:txbxContent>
                  <w:p w14:paraId="0F3D7602"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position:absolute;left:5098;top:9202;width:0;height:720;mso-position-horizontal-relative:page;mso-position-vertical-relative:page" o:connectortype="straight" strokeweight=".7pt"/>
            <v:shape id="_x0000_s1352" type="#_x0000_t202" style="position:absolute;left:5090;top:9102;width:52;height:152;mso-position-horizontal-relative:page;mso-position-vertical-relative:page" filled="f" stroked="f">
              <v:textbox inset="0,0,0,0">
                <w:txbxContent>
                  <w:p w14:paraId="0F3D7603"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position:absolute;left:4594;top:14122;width:0;height:720;mso-position-horizontal-relative:page;mso-position-vertical-relative:page" o:connectortype="straight" strokeweight=".7pt"/>
            <v:shape id="_x0000_s1354" type="#_x0000_t202" style="position:absolute;left:4586;top:14022;width:52;height:152;mso-position-horizontal-relative:page;mso-position-vertical-relative:page" filled="f" stroked="f">
              <v:textbox inset="0,0,0,0">
                <w:txbxContent>
                  <w:p w14:paraId="0F3D7604"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position:absolute;left:9994;top:14122;width:0;height:720;mso-position-horizontal-relative:page;mso-position-vertical-relative:page" o:connectortype="straight" strokeweight=".7pt"/>
            <v:shape id="_x0000_s1356" type="#_x0000_t202" style="position:absolute;left:9986;top:14022;width:52;height:152;mso-position-horizontal-relative:page;mso-position-vertical-relative:page" filled="f" stroked="f">
              <v:textbox inset="0,0,0,0">
                <w:txbxContent>
                  <w:p w14:paraId="0F3D7605"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position:absolute;left:6170;top:10167;width:187;height:0;mso-position-horizontal-relative:page;mso-position-vertical-relative:page" o:connectortype="straight" strokeweight=".5pt"/>
            <v:shape id="_x0000_s1358" type="#_x0000_t202" style="position:absolute;left:6170;top:10062;width:52;height:152;mso-position-horizontal-relative:page;mso-position-vertical-relative:page" filled="f" stroked="f">
              <v:textbox inset="0,0,0,0">
                <w:txbxContent>
                  <w:p w14:paraId="0F3D7606"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position:absolute;left:8498;top:10167;width:187;height:0;mso-position-horizontal-relative:page;mso-position-vertical-relative:page" o:connectortype="straight" strokeweight=".5pt"/>
            <v:shape id="_x0000_s1360" type="#_x0000_t32" style="position:absolute;left:6170;top:10359;width:197;height:0;mso-position-horizontal-relative:page;mso-position-vertical-relative:page" o:connectortype="straight" strokeweight=".5pt"/>
            <v:shape id="_x0000_s1361" type="#_x0000_t202" style="position:absolute;left:6170;top:10254;width:52;height:152;mso-position-horizontal-relative:page;mso-position-vertical-relative:page" filled="f" stroked="f">
              <v:textbox inset="0,0,0,0">
                <w:txbxContent>
                  <w:p w14:paraId="0F3D7607"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position:absolute;left:8498;top:10359;width:197;height:0;mso-position-horizontal-relative:page;mso-position-vertical-relative:page" o:connectortype="straight" strokeweight=".5pt"/>
            <v:shape id="_x0000_s1363" type="#_x0000_t32" style="position:absolute;left:6173;top:10162;width:0;height:192;mso-position-horizontal-relative:page;mso-position-vertical-relative:page" o:connectortype="straight" strokeweight=".25pt"/>
            <v:shape id="_x0000_s1364" type="#_x0000_t202" style="position:absolute;left:6170;top:10062;width:52;height:152;mso-position-horizontal-relative:page;mso-position-vertical-relative:page" filled="f" stroked="f">
              <v:textbox inset="0,0,0,0">
                <w:txbxContent>
                  <w:p w14:paraId="0F3D7608"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position:absolute;left:6365;top:10162;width:0;height:192;mso-position-horizontal-relative:page;mso-position-vertical-relative:page" o:connectortype="straight" strokeweight=".25pt"/>
            <v:shape id="_x0000_s1366" type="#_x0000_t202" style="position:absolute;left:6362;top:10062;width:52;height:152;mso-position-horizontal-relative:page;mso-position-vertical-relative:page" filled="f" stroked="f">
              <v:textbox inset="0,0,0,0">
                <w:txbxContent>
                  <w:p w14:paraId="0F3D7609"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position:absolute;left:8501;top:10162;width:0;height:192;mso-position-horizontal-relative:page;mso-position-vertical-relative:page" o:connectortype="straight" strokeweight=".25pt"/>
            <v:shape id="_x0000_s1368" type="#_x0000_t202" style="position:absolute;left:8498;top:10062;width:52;height:152;mso-position-horizontal-relative:page;mso-position-vertical-relative:page" filled="f" stroked="f">
              <v:textbox inset="0,0,0,0">
                <w:txbxContent>
                  <w:p w14:paraId="0F3D760A"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position:absolute;left:8693;top:10162;width:0;height:192;mso-position-horizontal-relative:page;mso-position-vertical-relative:page" o:connectortype="straight" strokeweight=".25pt"/>
            <v:shape id="_x0000_s1370" type="#_x0000_t32" style="position:absolute;left:770;top:12015;width:187;height:0;mso-position-horizontal-relative:page;mso-position-vertical-relative:page" o:connectortype="straight" strokeweight=".5pt"/>
            <v:shape id="_x0000_s1371" type="#_x0000_t202" style="position:absolute;left:770;top:11910;width:52;height:152;mso-position-horizontal-relative:page;mso-position-vertical-relative:page" filled="f" stroked="f">
              <v:textbox inset="0,0,0,0">
                <w:txbxContent>
                  <w:p w14:paraId="0F3D760B"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position:absolute;left:6170;top:12015;width:187;height:0;mso-position-horizontal-relative:page;mso-position-vertical-relative:page" o:connectortype="straight" strokeweight=".5pt"/>
            <v:shape id="_x0000_s1373" type="#_x0000_t202" style="position:absolute;left:6170;top:11910;width:52;height:152;mso-position-horizontal-relative:page;mso-position-vertical-relative:page" filled="f" stroked="f">
              <v:textbox inset="0,0,0,0">
                <w:txbxContent>
                  <w:p w14:paraId="0F3D760C"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position:absolute;left:770;top:12207;width:197;height:0;mso-position-horizontal-relative:page;mso-position-vertical-relative:page" o:connectortype="straight" strokeweight=".5pt"/>
            <v:shape id="_x0000_s1375" type="#_x0000_t202" style="position:absolute;left:770;top:12102;width:52;height:152;mso-position-horizontal-relative:page;mso-position-vertical-relative:page" filled="f" stroked="f">
              <v:textbox inset="0,0,0,0">
                <w:txbxContent>
                  <w:p w14:paraId="0F3D760D"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position:absolute;left:6170;top:12207;width:197;height:0;mso-position-horizontal-relative:page;mso-position-vertical-relative:page" o:connectortype="straight" strokeweight=".5pt"/>
            <v:shape id="_x0000_s1377" type="#_x0000_t202" style="position:absolute;left:6170;top:12102;width:52;height:152;mso-position-horizontal-relative:page;mso-position-vertical-relative:page" filled="f" stroked="f">
              <v:textbox inset="0,0,0,0">
                <w:txbxContent>
                  <w:p w14:paraId="0F3D760E"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position:absolute;left:773;top:12010;width:0;height:192;mso-position-horizontal-relative:page;mso-position-vertical-relative:page" o:connectortype="straight" strokeweight=".25pt"/>
            <v:shape id="_x0000_s1379" type="#_x0000_t202" style="position:absolute;left:770;top:11910;width:52;height:152;mso-position-horizontal-relative:page;mso-position-vertical-relative:page" filled="f" stroked="f">
              <v:textbox inset="0,0,0,0">
                <w:txbxContent>
                  <w:p w14:paraId="0F3D760F"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position:absolute;left:965;top:12010;width:0;height:192;mso-position-horizontal-relative:page;mso-position-vertical-relative:page" o:connectortype="straight" strokeweight=".25pt"/>
            <v:shape id="_x0000_s1381" type="#_x0000_t202" style="position:absolute;left:962;top:11910;width:52;height:152;mso-position-horizontal-relative:page;mso-position-vertical-relative:page" filled="f" stroked="f">
              <v:textbox inset="0,0,0,0">
                <w:txbxContent>
                  <w:p w14:paraId="0F3D7610"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position:absolute;left:6173;top:12010;width:0;height:192;mso-position-horizontal-relative:page;mso-position-vertical-relative:page" o:connectortype="straight" strokeweight=".25pt"/>
            <v:shape id="_x0000_s1383" type="#_x0000_t202" style="position:absolute;left:6170;top:11910;width:52;height:152;mso-position-horizontal-relative:page;mso-position-vertical-relative:page" filled="f" stroked="f">
              <v:textbox inset="0,0,0,0">
                <w:txbxContent>
                  <w:p w14:paraId="0F3D7611"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position:absolute;left:6365;top:12010;width:0;height:192;mso-position-horizontal-relative:page;mso-position-vertical-relative:page" o:connectortype="straight" strokeweight=".25pt"/>
            <v:shape id="_x0000_s1385" type="#_x0000_t202" style="position:absolute;left:6362;top:11910;width:52;height:152;mso-position-horizontal-relative:page;mso-position-vertical-relative:page" filled="f" stroked="f">
              <v:textbox inset="0,0,0,0">
                <w:txbxContent>
                  <w:p w14:paraId="0F3D7612" w14:textId="77777777" w:rsidR="00A062D4" w:rsidRDefault="00182310">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position:absolute;left:722;top:1218;width:2984;height:201;mso-position-horizontal-relative:page;mso-position-vertical-relative:page" filled="f" stroked="f">
              <v:textbox inset="0,0,0,0">
                <w:txbxContent>
                  <w:p w14:paraId="0F3D7613" w14:textId="77777777" w:rsidR="00A062D4" w:rsidRDefault="00182310">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position:absolute;left:6170;top:1218;width:1971;height:201;mso-position-horizontal-relative:page;mso-position-vertical-relative:page" filled="f" stroked="f">
              <v:textbox inset="0,0,0,0">
                <w:txbxContent>
                  <w:p w14:paraId="0F3D7614" w14:textId="77777777" w:rsidR="00A062D4" w:rsidRDefault="00182310">
                    <w:pPr>
                      <w:spacing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position:absolute;left:6170;top:1650;width:2117;height:201;mso-position-horizontal-relative:page;mso-position-vertical-relative:page" filled="f" stroked="f">
              <v:textbox inset="0,0,0,0">
                <w:txbxContent>
                  <w:p w14:paraId="0F3D7615" w14:textId="77777777" w:rsidR="00A062D4" w:rsidRDefault="00182310">
                    <w:pPr>
                      <w:spacing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position:absolute;left:722;top:2898;width:511;height:201;mso-position-horizontal-relative:page;mso-position-vertical-relative:page" filled="f" stroked="f">
              <v:textbox inset="0,0,0,0">
                <w:txbxContent>
                  <w:p w14:paraId="0F3D7616" w14:textId="77777777" w:rsidR="00A062D4" w:rsidRDefault="00182310">
                    <w:pPr>
                      <w:spacing w:after="0" w:line="240" w:lineRule="auto"/>
                      <w:rPr>
                        <w:rFonts w:ascii="Arial" w:hAnsi="Arial" w:cs="Arial"/>
                        <w:sz w:val="15"/>
                        <w:szCs w:val="15"/>
                      </w:rPr>
                    </w:pPr>
                    <w:r>
                      <w:rPr>
                        <w:rFonts w:ascii="Arial" w:hAnsi="Arial" w:cs="Arial"/>
                        <w:sz w:val="15"/>
                        <w:szCs w:val="15"/>
                      </w:rPr>
                      <w:t>CODE</w:t>
                    </w:r>
                  </w:p>
                </w:txbxContent>
              </v:textbox>
            </v:shape>
            <v:shape id="_x0000_s1390" type="#_x0000_t202" style="position:absolute;left:3002;top:2898;width:1232;height:201;mso-position-horizontal-relative:page;mso-position-vertical-relative:page" filled="f" stroked="f">
              <v:textbox inset="0,0,0,0">
                <w:txbxContent>
                  <w:p w14:paraId="0F3D7617" w14:textId="77777777" w:rsidR="00A062D4" w:rsidRDefault="00182310">
                    <w:pPr>
                      <w:spacing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position:absolute;left:722;top:3210;width:10086;height:201;mso-position-horizontal-relative:page;mso-position-vertical-relative:page" filled="f" stroked="f">
              <v:textbox inset="0,0,0,0">
                <w:txbxContent>
                  <w:p w14:paraId="0F3D7618" w14:textId="77777777" w:rsidR="00A062D4" w:rsidRDefault="00182310">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2" type="#_x0000_t202" style="position:absolute;left:1034;top:3378;width:7038;height:201;mso-position-horizontal-relative:page;mso-position-vertical-relative:page" filled="f" stroked="f">
              <v:textbox inset="0,0,0,0">
                <w:txbxContent>
                  <w:p w14:paraId="0F3D7619" w14:textId="77777777" w:rsidR="00A062D4" w:rsidRDefault="00182310">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position:absolute;left:722;top:4290;width:837;height:201;mso-position-horizontal-relative:page;mso-position-vertical-relative:page" filled="f" stroked="f">
              <v:textbox inset="0,0,0,0">
                <w:txbxContent>
                  <w:p w14:paraId="0F3D761A" w14:textId="77777777" w:rsidR="00A062D4" w:rsidRDefault="00182310">
                    <w:pPr>
                      <w:spacing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position:absolute;left:722;top:5106;width:5527;height:201;mso-position-horizontal-relative:page;mso-position-vertical-relative:page" filled="f" stroked="f">
              <v:textbox inset="0,0,0,0">
                <w:txbxContent>
                  <w:p w14:paraId="0F3D761B" w14:textId="77777777" w:rsidR="00A062D4" w:rsidRDefault="00182310">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position:absolute;left:4394;top:5514;width:3275;height:201;mso-position-horizontal-relative:page;mso-position-vertical-relative:page" filled="f" stroked="f">
              <v:textbox inset="0,0,0,0">
                <w:txbxContent>
                  <w:p w14:paraId="0F3D761C" w14:textId="77777777" w:rsidR="00A062D4" w:rsidRDefault="00182310">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position:absolute;left:722;top:6014;width:1061;height:201;mso-position-horizontal-relative:page;mso-position-vertical-relative:page" filled="f" stroked="f">
              <v:textbox inset="0,0,0,0">
                <w:txbxContent>
                  <w:p w14:paraId="0F3D761D" w14:textId="77777777" w:rsidR="00A062D4" w:rsidRDefault="00182310">
                    <w:pPr>
                      <w:spacing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position:absolute;left:914;top:6210;width:734;height:201;mso-position-horizontal-relative:page;mso-position-vertical-relative:page" filled="f" stroked="f">
              <v:textbox inset="0,0,0,0">
                <w:txbxContent>
                  <w:p w14:paraId="0F3D761E" w14:textId="77777777" w:rsidR="00A062D4" w:rsidRDefault="00182310">
                    <w:pPr>
                      <w:spacing w:after="0" w:line="240" w:lineRule="auto"/>
                      <w:rPr>
                        <w:rFonts w:ascii="Arial" w:hAnsi="Arial" w:cs="Arial"/>
                        <w:sz w:val="15"/>
                        <w:szCs w:val="15"/>
                      </w:rPr>
                    </w:pPr>
                    <w:r>
                      <w:rPr>
                        <w:rFonts w:ascii="Arial" w:hAnsi="Arial" w:cs="Arial"/>
                        <w:sz w:val="15"/>
                        <w:szCs w:val="15"/>
                      </w:rPr>
                      <w:t>NUMBER</w:t>
                    </w:r>
                  </w:p>
                </w:txbxContent>
              </v:textbox>
            </v:shape>
            <v:shape id="_x0000_s1398" type="#_x0000_t202" style="position:absolute;left:1082;top:6618;width:520;height:201;mso-position-horizontal-relative:page;mso-position-vertical-relative:page" filled="f" stroked="f">
              <v:textbox inset="0,0,0,0">
                <w:txbxContent>
                  <w:p w14:paraId="0F3D761F" w14:textId="77777777" w:rsidR="00A062D4" w:rsidRDefault="00182310">
                    <w:pPr>
                      <w:spacing w:after="0" w:line="240" w:lineRule="auto"/>
                      <w:rPr>
                        <w:rFonts w:ascii="Arial" w:hAnsi="Arial" w:cs="Arial"/>
                        <w:sz w:val="15"/>
                        <w:szCs w:val="15"/>
                      </w:rPr>
                    </w:pPr>
                    <w:r>
                      <w:rPr>
                        <w:rFonts w:ascii="Arial" w:hAnsi="Arial" w:cs="Arial"/>
                        <w:sz w:val="15"/>
                        <w:szCs w:val="15"/>
                      </w:rPr>
                      <w:t>DATE.</w:t>
                    </w:r>
                  </w:p>
                </w:txbxContent>
              </v:textbox>
            </v:shape>
            <v:shape id="_x0000_s1399" type="#_x0000_t202" style="position:absolute;left:722;top:6954;width:4932;height:201;mso-position-horizontal-relative:page;mso-position-vertical-relative:page" filled="f" stroked="f">
              <v:textbox inset="0,0,0,0">
                <w:txbxContent>
                  <w:p w14:paraId="0F3D7620" w14:textId="77777777" w:rsidR="00A062D4" w:rsidRDefault="00182310">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position:absolute;left:6026;top:6954;width:1310;height:201;mso-position-horizontal-relative:page;mso-position-vertical-relative:page" filled="f" stroked="f">
              <v:textbox inset="0,0,0,0">
                <w:txbxContent>
                  <w:p w14:paraId="0F3D7621" w14:textId="77777777" w:rsidR="00A062D4" w:rsidRDefault="00182310">
                    <w:pPr>
                      <w:spacing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position:absolute;left:9842;top:6954;width:1379;height:201;mso-position-horizontal-relative:page;mso-position-vertical-relative:page" filled="f" stroked="f">
              <v:textbox inset="0,0,0,0">
                <w:txbxContent>
                  <w:p w14:paraId="0F3D7622" w14:textId="77777777" w:rsidR="00A062D4" w:rsidRDefault="00182310">
                    <w:pPr>
                      <w:spacing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position:absolute;left:722;top:7914;width:1722;height:201;mso-position-horizontal-relative:page;mso-position-vertical-relative:page" filled="f" stroked="f">
              <v:textbox inset="0,0,0,0">
                <w:txbxContent>
                  <w:p w14:paraId="0F3D7623" w14:textId="77777777" w:rsidR="00A062D4" w:rsidRDefault="00182310">
                    <w:pPr>
                      <w:spacing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position:absolute;left:722;top:9234;width:992;height:201;mso-position-horizontal-relative:page;mso-position-vertical-relative:page" filled="f" stroked="f">
              <v:textbox inset="0,0,0,0">
                <w:txbxContent>
                  <w:p w14:paraId="0F3D7624" w14:textId="77777777" w:rsidR="00A062D4" w:rsidRDefault="00182310">
                    <w:pPr>
                      <w:spacing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position:absolute;left:5138;top:9234;width:3499;height:201;mso-position-horizontal-relative:page;mso-position-vertical-relative:page" filled="f" stroked="f">
              <v:textbox inset="0,0,0,0">
                <w:txbxContent>
                  <w:p w14:paraId="0F3D7625" w14:textId="77777777" w:rsidR="00A062D4" w:rsidRDefault="00182310">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position:absolute;left:722;top:9954;width:3567;height:201;mso-position-horizontal-relative:page;mso-position-vertical-relative:page" filled="f" stroked="f">
              <v:textbox inset="0,0,0,0">
                <w:txbxContent>
                  <w:p w14:paraId="0F3D7626" w14:textId="77777777" w:rsidR="00A062D4" w:rsidRDefault="00182310">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position:absolute;left:4826;top:9954;width:434;height:201;mso-position-horizontal-relative:page;mso-position-vertical-relative:page" filled="f" stroked="f">
              <v:textbox inset="0,0,0,0">
                <w:txbxContent>
                  <w:p w14:paraId="0F3D7627" w14:textId="77777777" w:rsidR="00A062D4" w:rsidRDefault="00182310">
                    <w:pPr>
                      <w:spacing w:after="0" w:line="240" w:lineRule="auto"/>
                      <w:rPr>
                        <w:rFonts w:ascii="Arial" w:hAnsi="Arial" w:cs="Arial"/>
                        <w:sz w:val="15"/>
                        <w:szCs w:val="15"/>
                      </w:rPr>
                    </w:pPr>
                    <w:r>
                      <w:rPr>
                        <w:rFonts w:ascii="Arial" w:hAnsi="Arial" w:cs="Arial"/>
                        <w:sz w:val="15"/>
                        <w:szCs w:val="15"/>
                      </w:rPr>
                      <w:t>ITEM</w:t>
                    </w:r>
                  </w:p>
                </w:txbxContent>
              </v:textbox>
            </v:shape>
            <v:shape id="_x0000_s1407" type="#_x0000_t202" style="position:absolute;left:6170;top:9954;width:4863;height:201;mso-position-horizontal-relative:page;mso-position-vertical-relative:page" filled="f" stroked="f">
              <v:textbox inset="0,0,0,0">
                <w:txbxContent>
                  <w:p w14:paraId="0F3D7628" w14:textId="77777777" w:rsidR="00A062D4" w:rsidRDefault="00182310">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position:absolute;left:6386;top:10194;width:1353;height:201;mso-position-horizontal-relative:page;mso-position-vertical-relative:page" filled="f" stroked="f">
              <v:textbox inset="0,0,0,0">
                <w:txbxContent>
                  <w:p w14:paraId="0F3D7629" w14:textId="77777777" w:rsidR="00A062D4" w:rsidRDefault="00182310">
                    <w:pPr>
                      <w:spacing w:after="0" w:line="240" w:lineRule="auto"/>
                      <w:rPr>
                        <w:rFonts w:ascii="Arial" w:hAnsi="Arial" w:cs="Arial"/>
                        <w:sz w:val="15"/>
                        <w:szCs w:val="15"/>
                      </w:rPr>
                    </w:pPr>
                    <w:r>
                      <w:rPr>
                        <w:rFonts w:ascii="Arial" w:hAnsi="Arial" w:cs="Arial"/>
                        <w:sz w:val="15"/>
                        <w:szCs w:val="15"/>
                      </w:rPr>
                      <w:t>10 U.S.C. 2304(c)(</w:t>
                    </w:r>
                  </w:p>
                </w:txbxContent>
              </v:textbox>
            </v:shape>
            <v:shape id="_x0000_s1409" type="#_x0000_t202" style="position:absolute;left:7802;top:10194;width:159;height:201;mso-position-horizontal-relative:page;mso-position-vertical-relative:page" filled="f" stroked="f">
              <v:textbox inset="0,0,0,0">
                <w:txbxContent>
                  <w:p w14:paraId="0F3D762A" w14:textId="77777777" w:rsidR="00A062D4" w:rsidRDefault="00182310">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position:absolute;left:8762;top:10194;width:1404;height:201;mso-position-horizontal-relative:page;mso-position-vertical-relative:page" filled="f" stroked="f">
              <v:textbox inset="0,0,0,0">
                <w:txbxContent>
                  <w:p w14:paraId="0F3D762B" w14:textId="77777777" w:rsidR="00A062D4" w:rsidRDefault="00182310">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position:absolute;left:10082;top:10194;width:159;height:201;mso-position-horizontal-relative:page;mso-position-vertical-relative:page" filled="f" stroked="f">
              <v:textbox inset="0,0,0,0">
                <w:txbxContent>
                  <w:p w14:paraId="0F3D762C" w14:textId="77777777" w:rsidR="00A062D4" w:rsidRDefault="00182310">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position:absolute;left:722;top:10434;width:1739;height:201;mso-position-horizontal-relative:page;mso-position-vertical-relative:page" filled="f" stroked="f">
              <v:textbox inset="0,0,0,0">
                <w:txbxContent>
                  <w:p w14:paraId="0F3D762D" w14:textId="77777777" w:rsidR="00A062D4" w:rsidRDefault="00182310">
                    <w:pPr>
                      <w:spacing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position:absolute;left:6170;top:10434;width:2460;height:201;mso-position-horizontal-relative:page;mso-position-vertical-relative:page" filled="f" stroked="f">
              <v:textbox inset="0,0,0,0">
                <w:txbxContent>
                  <w:p w14:paraId="0F3D762E" w14:textId="77777777" w:rsidR="00A062D4" w:rsidRDefault="00182310">
                    <w:pPr>
                      <w:spacing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position:absolute;left:6170;top:11418;width:657;height:201;mso-position-horizontal-relative:page;mso-position-vertical-relative:page" filled="f" stroked="f">
              <v:textbox inset="0,0,0,0">
                <w:txbxContent>
                  <w:p w14:paraId="0F3D762F" w14:textId="77777777" w:rsidR="00A062D4" w:rsidRDefault="00182310">
                    <w:pPr>
                      <w:spacing w:after="0" w:line="240" w:lineRule="auto"/>
                      <w:rPr>
                        <w:rFonts w:ascii="Arial" w:hAnsi="Arial" w:cs="Arial"/>
                        <w:sz w:val="15"/>
                        <w:szCs w:val="15"/>
                      </w:rPr>
                    </w:pPr>
                    <w:r>
                      <w:rPr>
                        <w:rFonts w:ascii="Arial" w:hAnsi="Arial" w:cs="Arial"/>
                        <w:sz w:val="15"/>
                        <w:szCs w:val="15"/>
                      </w:rPr>
                      <w:t>PHONE:</w:t>
                    </w:r>
                  </w:p>
                </w:txbxContent>
              </v:textbox>
            </v:shape>
            <v:shape id="_x0000_s1415" type="#_x0000_t202" style="position:absolute;left:9122;top:11418;width:408;height:201;mso-position-horizontal-relative:page;mso-position-vertical-relative:page" filled="f" stroked="f">
              <v:textbox inset="0,0,0,0">
                <w:txbxContent>
                  <w:p w14:paraId="0F3D7630" w14:textId="77777777" w:rsidR="00A062D4" w:rsidRDefault="00182310">
                    <w:pPr>
                      <w:spacing w:after="0" w:line="240" w:lineRule="auto"/>
                      <w:rPr>
                        <w:rFonts w:ascii="Arial" w:hAnsi="Arial" w:cs="Arial"/>
                        <w:sz w:val="15"/>
                        <w:szCs w:val="15"/>
                      </w:rPr>
                    </w:pPr>
                    <w:r>
                      <w:rPr>
                        <w:rFonts w:ascii="Arial" w:hAnsi="Arial" w:cs="Arial"/>
                        <w:sz w:val="15"/>
                        <w:szCs w:val="15"/>
                      </w:rPr>
                      <w:t>FAX:</w:t>
                    </w:r>
                  </w:p>
                </w:txbxContent>
              </v:textbox>
            </v:shape>
            <v:shape id="_x0000_s1416" type="#_x0000_t202" style="position:absolute;left:1010;top:12018;width:2349;height:201;mso-position-horizontal-relative:page;mso-position-vertical-relative:page" filled="f" stroked="f">
              <v:textbox inset="0,0,0,0">
                <w:txbxContent>
                  <w:p w14:paraId="0F3D7631" w14:textId="77777777" w:rsidR="00A062D4" w:rsidRDefault="00182310">
                    <w:pPr>
                      <w:spacing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position:absolute;left:6410;top:12018;width:898;height:201;mso-position-horizontal-relative:page;mso-position-vertical-relative:page" filled="f" stroked="f">
              <v:textbox inset="0,0,0,0">
                <w:txbxContent>
                  <w:p w14:paraId="0F3D7632" w14:textId="77777777" w:rsidR="00A062D4" w:rsidRDefault="00182310">
                    <w:pPr>
                      <w:spacing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position:absolute;left:10946;top:12018;width:391;height:201;mso-position-horizontal-relative:page;mso-position-vertical-relative:page" filled="f" stroked="f">
              <v:textbox inset="0,0,0,0">
                <w:txbxContent>
                  <w:p w14:paraId="0F3D7633" w14:textId="77777777" w:rsidR="00A062D4" w:rsidRDefault="00182310">
                    <w:pPr>
                      <w:spacing w:after="0" w:line="240" w:lineRule="auto"/>
                      <w:rPr>
                        <w:rFonts w:ascii="Arial" w:hAnsi="Arial" w:cs="Arial"/>
                        <w:sz w:val="15"/>
                        <w:szCs w:val="15"/>
                      </w:rPr>
                    </w:pPr>
                    <w:r>
                      <w:rPr>
                        <w:rFonts w:ascii="Arial" w:hAnsi="Arial" w:cs="Arial"/>
                        <w:sz w:val="15"/>
                        <w:szCs w:val="15"/>
                      </w:rPr>
                      <w:t>Your</w:t>
                    </w:r>
                  </w:p>
                </w:txbxContent>
              </v:textbox>
            </v:shape>
            <v:shape id="_x0000_s1419" type="#_x0000_t202" style="position:absolute;left:4706;top:12210;width:1301;height:201;mso-position-horizontal-relative:page;mso-position-vertical-relative:page" filled="f" stroked="f">
              <v:textbox inset="0,0,0,0">
                <w:txbxContent>
                  <w:p w14:paraId="0F3D7634" w14:textId="77777777" w:rsidR="00A062D4" w:rsidRDefault="00182310">
                    <w:pPr>
                      <w:spacing w:after="0" w:line="240" w:lineRule="auto"/>
                      <w:rPr>
                        <w:rFonts w:ascii="Arial" w:hAnsi="Arial" w:cs="Arial"/>
                        <w:sz w:val="15"/>
                        <w:szCs w:val="15"/>
                      </w:rPr>
                    </w:pPr>
                    <w:r>
                      <w:rPr>
                        <w:rFonts w:ascii="Arial" w:hAnsi="Arial" w:cs="Arial"/>
                        <w:sz w:val="15"/>
                        <w:szCs w:val="15"/>
                      </w:rPr>
                      <w:t>Contractor agrees</w:t>
                    </w:r>
                  </w:p>
                </w:txbxContent>
              </v:textbox>
            </v:shape>
            <v:shape id="_x0000_s1420" type="#_x0000_t202" style="position:absolute;left:6170;top:12210;width:4848;height:201;mso-position-horizontal-relative:page;mso-position-vertical-relative:page" filled="f" stroked="f">
              <v:textbox inset="0,0,0,0">
                <w:txbxContent>
                  <w:p w14:paraId="0F3D7635" w14:textId="77777777" w:rsidR="00A062D4" w:rsidRDefault="00182310">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position:absolute;left:770;top:12378;width:5037;height:201;mso-position-horizontal-relative:page;mso-position-vertical-relative:page" filled="f" stroked="f">
              <v:textbox inset="0,0,0,0">
                <w:txbxContent>
                  <w:p w14:paraId="0F3D7636" w14:textId="77777777" w:rsidR="00A062D4" w:rsidRDefault="00182310">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22" type="#_x0000_t202" style="position:absolute;left:6170;top:12378;width:4976;height:201;mso-position-horizontal-relative:page;mso-position-vertical-relative:page" filled="f" stroked="f">
              <v:textbox inset="0,0,0,0">
                <w:txbxContent>
                  <w:p w14:paraId="0F3D7637" w14:textId="77777777" w:rsidR="00A062D4" w:rsidRDefault="00182310">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3" type="#_x0000_t202" style="position:absolute;left:770;top:12546;width:4909;height:201;mso-position-horizontal-relative:page;mso-position-vertical-relative:page" filled="f" stroked="f">
              <v:textbox inset="0,0,0,0">
                <w:txbxContent>
                  <w:p w14:paraId="0F3D7638" w14:textId="77777777" w:rsidR="00A062D4" w:rsidRDefault="00182310">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position:absolute;left:6170;top:12546;width:4899;height:201;mso-position-horizontal-relative:page;mso-position-vertical-relative:page" filled="f" stroked="f">
              <v:textbox inset="0,0,0,0">
                <w:txbxContent>
                  <w:p w14:paraId="0F3D7639" w14:textId="77777777" w:rsidR="00A062D4" w:rsidRDefault="00182310">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position:absolute;left:770;top:12714;width:4780;height:201;mso-position-horizontal-relative:page;mso-position-vertical-relative:page" filled="f" stroked="f">
              <v:textbox inset="0,0,0,0">
                <w:txbxContent>
                  <w:p w14:paraId="0F3D763A" w14:textId="77777777" w:rsidR="00A062D4" w:rsidRDefault="00182310">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position:absolute;left:6170;top:12714;width:2195;height:201;mso-position-horizontal-relative:page;mso-position-vertical-relative:page" filled="f" stroked="f">
              <v:textbox inset="0,0,0,0">
                <w:txbxContent>
                  <w:p w14:paraId="0F3D763B" w14:textId="77777777" w:rsidR="00A062D4" w:rsidRDefault="00182310">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position:absolute;left:770;top:12882;width:4925;height:201;mso-position-horizontal-relative:page;mso-position-vertical-relative:page" filled="f" stroked="f">
              <v:textbox inset="0,0,0,0">
                <w:txbxContent>
                  <w:p w14:paraId="0F3D763C" w14:textId="77777777" w:rsidR="00A062D4" w:rsidRDefault="00182310">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position:absolute;left:770;top:13050;width:5158;height:201;mso-position-horizontal-relative:page;mso-position-vertical-relative:page" filled="f" stroked="f">
              <v:textbox inset="0,0,0,0">
                <w:txbxContent>
                  <w:p w14:paraId="0F3D763D" w14:textId="77777777" w:rsidR="00A062D4" w:rsidRDefault="00182310">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29" type="#_x0000_t202" style="position:absolute;left:770;top:13218;width:2993;height:201;mso-position-horizontal-relative:page;mso-position-vertical-relative:page" filled="f" stroked="f">
              <v:textbox inset="0,0,0,0">
                <w:txbxContent>
                  <w:p w14:paraId="0F3D763E" w14:textId="77777777" w:rsidR="00A062D4" w:rsidRDefault="00182310">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position:absolute;left:722;top:13434;width:5095;height:201;mso-position-horizontal-relative:page;mso-position-vertical-relative:page" filled="f" stroked="f">
              <v:textbox inset="0,0,0,0">
                <w:txbxContent>
                  <w:p w14:paraId="0F3D763F" w14:textId="77777777" w:rsidR="00A062D4" w:rsidRDefault="00182310">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position:absolute;left:6170;top:13434;width:3009;height:201;mso-position-horizontal-relative:page;mso-position-vertical-relative:page" filled="f" stroked="f">
              <v:textbox inset="0,0,0,0">
                <w:txbxContent>
                  <w:p w14:paraId="0F3D7640" w14:textId="77777777" w:rsidR="00A062D4" w:rsidRDefault="00182310">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position:absolute;left:1130;top:13626;width:700;height:201;mso-position-horizontal-relative:page;mso-position-vertical-relative:page" filled="f" stroked="f">
              <v:textbox inset="0,0,0,0">
                <w:txbxContent>
                  <w:p w14:paraId="0F3D7641" w14:textId="77777777" w:rsidR="00A062D4" w:rsidRDefault="00182310">
                    <w:pPr>
                      <w:spacing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position:absolute;left:722;top:14154;width:1310;height:201;mso-position-horizontal-relative:page;mso-position-vertical-relative:page" filled="f" stroked="f">
              <v:textbox inset="0,0,0,0">
                <w:txbxContent>
                  <w:p w14:paraId="0F3D7642" w14:textId="77777777" w:rsidR="00A062D4" w:rsidRDefault="00182310">
                    <w:pPr>
                      <w:spacing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position:absolute;left:4634;top:14154;width:812;height:201;mso-position-horizontal-relative:page;mso-position-vertical-relative:page" filled="f" stroked="f">
              <v:textbox inset="0,0,0,0">
                <w:txbxContent>
                  <w:p w14:paraId="0F3D7643" w14:textId="77777777" w:rsidR="00A062D4" w:rsidRDefault="00182310">
                    <w:pPr>
                      <w:spacing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position:absolute;left:6170;top:14154;width:2632;height:201;mso-position-horizontal-relative:page;mso-position-vertical-relative:page" filled="f" stroked="f">
              <v:textbox inset="0,0,0,0">
                <w:txbxContent>
                  <w:p w14:paraId="0F3D7644" w14:textId="77777777" w:rsidR="00A062D4" w:rsidRDefault="00182310">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position:absolute;left:10010;top:14154;width:1430;height:201;mso-position-horizontal-relative:page;mso-position-vertical-relative:page" filled="f" stroked="f">
              <v:textbox inset="0,0,0,0">
                <w:txbxContent>
                  <w:p w14:paraId="0F3D7645" w14:textId="77777777" w:rsidR="00A062D4" w:rsidRDefault="00182310">
                    <w:pPr>
                      <w:spacing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position:absolute;left:6170;top:14658;width:271;height:201;mso-position-horizontal-relative:page;mso-position-vertical-relative:page" filled="f" stroked="f">
              <v:textbox inset="0,0,0,0">
                <w:txbxContent>
                  <w:p w14:paraId="0F3D7646" w14:textId="77777777" w:rsidR="00A062D4" w:rsidRDefault="00182310">
                    <w:pPr>
                      <w:spacing w:after="0" w:line="240" w:lineRule="auto"/>
                      <w:rPr>
                        <w:rFonts w:ascii="Arial" w:hAnsi="Arial" w:cs="Arial"/>
                        <w:sz w:val="15"/>
                        <w:szCs w:val="15"/>
                      </w:rPr>
                    </w:pPr>
                    <w:r>
                      <w:rPr>
                        <w:rFonts w:ascii="Arial" w:hAnsi="Arial" w:cs="Arial"/>
                        <w:sz w:val="15"/>
                        <w:szCs w:val="15"/>
                      </w:rPr>
                      <w:t>BY</w:t>
                    </w:r>
                  </w:p>
                </w:txbxContent>
              </v:textbox>
            </v:shape>
            <v:shape id="_x0000_s1438" type="#_x0000_t202" style="position:absolute;left:4442;top:962;width:742;height:251;mso-position-horizontal-relative:page;mso-position-vertical-relative:page" filled="f" stroked="f">
              <v:textbox inset="0,0,0,0">
                <w:txbxContent>
                  <w:p w14:paraId="0F3D7647" w14:textId="77777777" w:rsidR="00A062D4" w:rsidRDefault="00182310">
                    <w:pPr>
                      <w:spacing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position:absolute;left:4442;top:7658;width:828;height:251;mso-position-horizontal-relative:page;mso-position-vertical-relative:page" filled="f" stroked="f">
              <v:textbox inset="0,0,0,0">
                <w:txbxContent>
                  <w:p w14:paraId="0F3D7648" w14:textId="77777777" w:rsidR="00A062D4" w:rsidRDefault="00182310">
                    <w:pPr>
                      <w:spacing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position:absolute;left:9170;top:14914;width:2444;height:152;mso-position-horizontal-relative:page;mso-position-vertical-relative:page" filled="f" stroked="f">
              <v:textbox inset="0,0,0,0">
                <w:txbxContent>
                  <w:p w14:paraId="0F3D7649" w14:textId="77777777" w:rsidR="00A062D4" w:rsidRDefault="00182310">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position:absolute;left:3674;top:1218;width:1362;height:201;mso-position-horizontal-relative:page;mso-position-vertical-relative:page" filled="f" stroked="f">
              <v:textbox inset="0,0,0,0">
                <w:txbxContent>
                  <w:p w14:paraId="0F3D764A" w14:textId="77777777" w:rsidR="00A062D4" w:rsidRDefault="00182310">
                    <w:pPr>
                      <w:spacing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position:absolute;left:8138;top:1218;width:1396;height:201;mso-position-horizontal-relative:page;mso-position-vertical-relative:page" filled="f" stroked="f">
              <v:textbox inset="0,0,0,0">
                <w:txbxContent>
                  <w:p w14:paraId="0F3D764B" w14:textId="77777777" w:rsidR="00A062D4" w:rsidRDefault="00182310">
                    <w:pPr>
                      <w:spacing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position:absolute;left:8282;top:1650;width:2658;height:201;mso-position-horizontal-relative:page;mso-position-vertical-relative:page" filled="f" stroked="f">
              <v:textbox inset="0,0,0,0">
                <w:txbxContent>
                  <w:p w14:paraId="0F3D764C" w14:textId="77777777" w:rsidR="00A062D4" w:rsidRDefault="00182310">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position:absolute;left:8282;top:3378;width:3010;height:201;mso-position-horizontal-relative:page;mso-position-vertical-relative:page" filled="f" stroked="f">
              <v:textbox inset="0,0,0,0">
                <w:txbxContent>
                  <w:p w14:paraId="0F3D764D" w14:textId="77777777" w:rsidR="00A062D4" w:rsidRDefault="00182310">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position:absolute;left:1034;top:3546;width:8797;height:201;mso-position-horizontal-relative:page;mso-position-vertical-relative:page" filled="f" stroked="f">
              <v:textbox inset="0,0,0,0">
                <w:txbxContent>
                  <w:p w14:paraId="0F3D764E" w14:textId="77777777" w:rsidR="00A062D4" w:rsidRDefault="00182310">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6" type="#_x0000_t202" style="position:absolute;left:2498;top:5730;width:6986;height:201;mso-position-horizontal-relative:page;mso-position-vertical-relative:page" filled="f" stroked="f">
              <v:textbox inset="0,0,0,0">
                <w:txbxContent>
                  <w:p w14:paraId="0F3D764F" w14:textId="77777777" w:rsidR="00A062D4" w:rsidRDefault="00182310">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position:absolute;left:1130;top:7122;width:1035;height:201;mso-position-horizontal-relative:page;mso-position-vertical-relative:page" filled="f" stroked="f">
              <v:textbox inset="0,0,0,0">
                <w:txbxContent>
                  <w:p w14:paraId="0F3D7650" w14:textId="77777777" w:rsidR="00A062D4" w:rsidRDefault="00182310">
                    <w:pPr>
                      <w:spacing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position:absolute;left:1322;top:10122;width:2590;height:201;mso-position-horizontal-relative:page;mso-position-vertical-relative:page" filled="f" stroked="f">
              <v:textbox inset="0,0,0,0">
                <w:txbxContent>
                  <w:p w14:paraId="0F3D7651" w14:textId="77777777" w:rsidR="00A062D4" w:rsidRDefault="00182310">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position:absolute;left:1850;top:13602;width:1035;height:201;mso-position-horizontal-relative:page;mso-position-vertical-relative:page" filled="f" stroked="f">
              <v:textbox inset="0,0,0,0">
                <w:txbxContent>
                  <w:p w14:paraId="0F3D7652" w14:textId="77777777" w:rsidR="00A062D4" w:rsidRDefault="00182310">
                    <w:pPr>
                      <w:spacing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position:absolute;left:9194;top:13434;width:1035;height:201;mso-position-horizontal-relative:page;mso-position-vertical-relative:page" filled="f" stroked="f">
              <v:textbox inset="0,0,0,0">
                <w:txbxContent>
                  <w:p w14:paraId="0F3D7653" w14:textId="77777777" w:rsidR="00A062D4" w:rsidRDefault="00182310">
                    <w:pPr>
                      <w:spacing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position:absolute;left:3314;top:12018;width:2383;height:201;mso-position-horizontal-relative:page;mso-position-vertical-relative:page" filled="f" stroked="f">
              <v:textbox inset="0,0,0,0">
                <w:txbxContent>
                  <w:p w14:paraId="0F3D7654" w14:textId="77777777" w:rsidR="00A062D4" w:rsidRDefault="00182310">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position:absolute;left:770;top:12210;width:3827;height:201;mso-position-horizontal-relative:page;mso-position-vertical-relative:page" filled="f" stroked="f">
              <v:textbox inset="0,0,0,0">
                <w:txbxContent>
                  <w:p w14:paraId="0F3D7655" w14:textId="77777777" w:rsidR="00A062D4" w:rsidRDefault="00182310">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position:absolute;left:7322;top:12018;width:3457;height:201;mso-position-horizontal-relative:page;mso-position-vertical-relative:page" filled="f" stroked="f">
              <v:textbox inset="0,0,0,0">
                <w:txbxContent>
                  <w:p w14:paraId="0F3D7656" w14:textId="77777777" w:rsidR="00A062D4" w:rsidRDefault="00182310">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position:absolute;left:5114;top:962;width:3405;height:251;mso-position-horizontal-relative:page;mso-position-vertical-relative:page" filled="f" stroked="f">
              <v:textbox inset="0,0,0,0">
                <w:txbxContent>
                  <w:p w14:paraId="0F3D7657" w14:textId="77777777" w:rsidR="00A062D4" w:rsidRDefault="00182310">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position:absolute;left:5282;top:7658;width:3254;height:251;mso-position-horizontal-relative:page;mso-position-vertical-relative:page" filled="f" stroked="f">
              <v:textbox inset="0,0,0,0">
                <w:txbxContent>
                  <w:p w14:paraId="0F3D7658" w14:textId="77777777" w:rsidR="00A062D4" w:rsidRDefault="00182310">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position:absolute;left:2762;top:11738;width:7156;height:251;mso-position-horizontal-relative:page;mso-position-vertical-relative:page" filled="f" stroked="f">
              <v:textbox inset="0,0,0,0">
                <w:txbxContent>
                  <w:p w14:paraId="0F3D7659" w14:textId="77777777" w:rsidR="00A062D4" w:rsidRDefault="00182310">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position:absolute;left:722;top:1410;width:5721;height:204;mso-position-horizontal-relative:page;mso-position-vertical-relative:page" filled="f" stroked="f">
              <v:textbox inset="0,0,0,0">
                <w:txbxContent>
                  <w:p w14:paraId="0F3D765A"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position:absolute;left:722;top:1650;width:5628;height:204;mso-position-horizontal-relative:page;mso-position-vertical-relative:page" filled="f" stroked="f">
              <v:textbox inset="0,0,0,0">
                <w:txbxContent>
                  <w:p w14:paraId="0F3D765B" w14:textId="77777777" w:rsidR="00A062D4" w:rsidRDefault="00A062D4">
                    <w:pPr>
                      <w:spacing w:after="0" w:line="240" w:lineRule="auto"/>
                      <w:rPr>
                        <w:rFonts w:ascii="Courier New" w:hAnsi="Courier New" w:cs="Courier New"/>
                        <w:sz w:val="15"/>
                        <w:szCs w:val="15"/>
                      </w:rPr>
                    </w:pPr>
                  </w:p>
                </w:txbxContent>
              </v:textbox>
            </v:shape>
            <v:shape id="_x0000_s1459" type="#_x0000_t202" style="position:absolute;left:722;top:1818;width:11192;height:204;mso-position-horizontal-relative:page;mso-position-vertical-relative:page" filled="f" stroked="f">
              <v:textbox inset="0,0,0,0">
                <w:txbxContent>
                  <w:p w14:paraId="0F3D765C" w14:textId="77777777" w:rsidR="00A062D4" w:rsidRDefault="00A062D4">
                    <w:pPr>
                      <w:spacing w:after="0" w:line="240" w:lineRule="auto"/>
                      <w:rPr>
                        <w:rFonts w:ascii="Courier New" w:hAnsi="Courier New" w:cs="Courier New"/>
                        <w:sz w:val="15"/>
                        <w:szCs w:val="15"/>
                      </w:rPr>
                    </w:pPr>
                  </w:p>
                </w:txbxContent>
              </v:textbox>
            </v:shape>
            <v:shape id="_x0000_s1460" type="#_x0000_t202" style="position:absolute;left:722;top:1986;width:13974;height:204;mso-position-horizontal-relative:page;mso-position-vertical-relative:page" filled="f" stroked="f">
              <v:textbox inset="0,0,0,0">
                <w:txbxContent>
                  <w:p w14:paraId="0F3D765D" w14:textId="77777777" w:rsidR="00A062D4" w:rsidRDefault="00A062D4">
                    <w:pPr>
                      <w:spacing w:after="0" w:line="240" w:lineRule="auto"/>
                      <w:rPr>
                        <w:rFonts w:ascii="Courier New" w:hAnsi="Courier New" w:cs="Courier New"/>
                        <w:sz w:val="15"/>
                        <w:szCs w:val="15"/>
                      </w:rPr>
                    </w:pPr>
                  </w:p>
                </w:txbxContent>
              </v:textbox>
            </v:shape>
            <v:shape id="_x0000_s1461" type="#_x0000_t202" style="position:absolute;left:722;top:2154;width:13974;height:204;mso-position-horizontal-relative:page;mso-position-vertical-relative:page" filled="f" stroked="f">
              <v:textbox inset="0,0,0,0">
                <w:txbxContent>
                  <w:p w14:paraId="0F3D765E" w14:textId="77777777" w:rsidR="00A062D4" w:rsidRDefault="00A062D4">
                    <w:pPr>
                      <w:spacing w:after="0" w:line="240" w:lineRule="auto"/>
                      <w:rPr>
                        <w:rFonts w:ascii="Courier New" w:hAnsi="Courier New" w:cs="Courier New"/>
                        <w:sz w:val="15"/>
                        <w:szCs w:val="15"/>
                      </w:rPr>
                    </w:pPr>
                  </w:p>
                </w:txbxContent>
              </v:textbox>
            </v:shape>
            <v:shape id="_x0000_s1462" type="#_x0000_t202" style="position:absolute;left:722;top:2322;width:13974;height:204;mso-position-horizontal-relative:page;mso-position-vertical-relative:page" filled="f" stroked="f">
              <v:textbox inset="0,0,0,0">
                <w:txbxContent>
                  <w:p w14:paraId="0F3D765F" w14:textId="77777777" w:rsidR="00A062D4" w:rsidRDefault="00A062D4">
                    <w:pPr>
                      <w:spacing w:after="0" w:line="240" w:lineRule="auto"/>
                      <w:rPr>
                        <w:rFonts w:ascii="Courier New" w:hAnsi="Courier New" w:cs="Courier New"/>
                        <w:sz w:val="15"/>
                        <w:szCs w:val="15"/>
                      </w:rPr>
                    </w:pPr>
                  </w:p>
                </w:txbxContent>
              </v:textbox>
            </v:shape>
            <v:shape id="_x0000_s1463" type="#_x0000_t202" style="position:absolute;left:722;top:2490;width:13974;height:204;mso-position-horizontal-relative:page;mso-position-vertical-relative:page" filled="f" stroked="f">
              <v:textbox inset="0,0,0,0">
                <w:txbxContent>
                  <w:p w14:paraId="0F3D7660" w14:textId="77777777" w:rsidR="00A062D4" w:rsidRDefault="00A062D4">
                    <w:pPr>
                      <w:spacing w:after="0" w:line="240" w:lineRule="auto"/>
                      <w:rPr>
                        <w:rFonts w:ascii="Courier New" w:hAnsi="Courier New" w:cs="Courier New"/>
                        <w:sz w:val="15"/>
                        <w:szCs w:val="15"/>
                      </w:rPr>
                    </w:pPr>
                  </w:p>
                </w:txbxContent>
              </v:textbox>
            </v:shape>
            <v:shape id="_x0000_s1464" type="#_x0000_t202" style="position:absolute;left:722;top:2658;width:13696;height:204;mso-position-horizontal-relative:page;mso-position-vertical-relative:page" filled="f" stroked="f">
              <v:textbox inset="0,0,0,0">
                <w:txbxContent>
                  <w:p w14:paraId="0F3D7661"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65" type="#_x0000_t202" style="position:absolute;left:1130;top:2898;width:529;height:204;mso-position-horizontal-relative:page;mso-position-vertical-relative:page" filled="f" stroked="f">
              <v:textbox inset="0,0,0,0">
                <w:txbxContent>
                  <w:p w14:paraId="0F3D7662" w14:textId="77777777" w:rsidR="00A062D4" w:rsidRDefault="00A062D4">
                    <w:pPr>
                      <w:spacing w:after="0" w:line="240" w:lineRule="auto"/>
                      <w:jc w:val="right"/>
                      <w:rPr>
                        <w:rFonts w:ascii="Courier New" w:hAnsi="Courier New" w:cs="Courier New"/>
                        <w:sz w:val="15"/>
                        <w:szCs w:val="15"/>
                      </w:rPr>
                    </w:pPr>
                  </w:p>
                </w:txbxContent>
              </v:textbox>
            </v:shape>
            <v:shape id="_x0000_s1466" type="#_x0000_t202" style="position:absolute;left:4586;top:2898;width:1178;height:204;mso-position-horizontal-relative:page;mso-position-vertical-relative:page" filled="f" stroked="f">
              <v:textbox inset="0,0,0,0">
                <w:txbxContent>
                  <w:p w14:paraId="0F3D7663" w14:textId="77777777" w:rsidR="00A062D4" w:rsidRDefault="00A062D4">
                    <w:pPr>
                      <w:spacing w:after="0" w:line="240" w:lineRule="auto"/>
                      <w:rPr>
                        <w:rFonts w:ascii="Courier New" w:hAnsi="Courier New" w:cs="Courier New"/>
                        <w:sz w:val="15"/>
                        <w:szCs w:val="15"/>
                      </w:rPr>
                    </w:pPr>
                  </w:p>
                </w:txbxContent>
              </v:textbox>
            </v:shape>
            <v:shape id="_x0000_s1467" type="#_x0000_t202" style="position:absolute;left:6602;top:1410;width:2847;height:204;mso-position-horizontal-relative:page;mso-position-vertical-relative:page" filled="f" stroked="f">
              <v:textbox inset="0,0,0,0">
                <w:txbxContent>
                  <w:p w14:paraId="0F3D7664" w14:textId="77777777" w:rsidR="00A062D4" w:rsidRDefault="00A062D4">
                    <w:pPr>
                      <w:spacing w:after="0" w:line="240" w:lineRule="auto"/>
                      <w:rPr>
                        <w:rFonts w:ascii="Courier New" w:hAnsi="Courier New" w:cs="Courier New"/>
                        <w:sz w:val="15"/>
                        <w:szCs w:val="15"/>
                      </w:rPr>
                    </w:pPr>
                  </w:p>
                </w:txbxContent>
              </v:textbox>
            </v:shape>
            <v:shape id="_x0000_s1468" type="#_x0000_t202" style="position:absolute;left:4202;top:3378;width:621;height:204;mso-position-horizontal-relative:page;mso-position-vertical-relative:page" filled="f" stroked="f">
              <v:textbox inset="0,0,0,0">
                <w:txbxContent>
                  <w:p w14:paraId="0F3D7665" w14:textId="77777777" w:rsidR="00A062D4" w:rsidRDefault="00A062D4">
                    <w:pPr>
                      <w:spacing w:after="0" w:line="240" w:lineRule="auto"/>
                      <w:jc w:val="center"/>
                      <w:rPr>
                        <w:rFonts w:ascii="Courier New" w:hAnsi="Courier New" w:cs="Courier New"/>
                        <w:sz w:val="15"/>
                        <w:szCs w:val="15"/>
                      </w:rPr>
                    </w:pPr>
                  </w:p>
                </w:txbxContent>
              </v:textbox>
            </v:shape>
            <v:shape id="_x0000_s1469" type="#_x0000_t202" style="position:absolute;left:2282;top:3858;width:5628;height:204;mso-position-horizontal-relative:page;mso-position-vertical-relative:page" filled="f" stroked="f">
              <v:textbox inset="0,0,0,0">
                <w:txbxContent>
                  <w:p w14:paraId="0F3D7666" w14:textId="77777777" w:rsidR="00A062D4" w:rsidRDefault="00A062D4">
                    <w:pPr>
                      <w:spacing w:after="0" w:line="240" w:lineRule="auto"/>
                      <w:rPr>
                        <w:rFonts w:ascii="Courier New" w:hAnsi="Courier New" w:cs="Courier New"/>
                        <w:sz w:val="15"/>
                        <w:szCs w:val="15"/>
                      </w:rPr>
                    </w:pPr>
                  </w:p>
                </w:txbxContent>
              </v:textbox>
            </v:shape>
            <v:shape id="_x0000_s1470" type="#_x0000_t202" style="position:absolute;left:2282;top:4026;width:5628;height:204;mso-position-horizontal-relative:page;mso-position-vertical-relative:page" filled="f" stroked="f">
              <v:textbox inset="0,0,0,0">
                <w:txbxContent>
                  <w:p w14:paraId="0F3D7667" w14:textId="77777777" w:rsidR="00A062D4" w:rsidRDefault="00A062D4">
                    <w:pPr>
                      <w:spacing w:after="0" w:line="240" w:lineRule="auto"/>
                      <w:rPr>
                        <w:rFonts w:ascii="Courier New" w:hAnsi="Courier New" w:cs="Courier New"/>
                        <w:sz w:val="15"/>
                        <w:szCs w:val="15"/>
                      </w:rPr>
                    </w:pPr>
                  </w:p>
                </w:txbxContent>
              </v:textbox>
            </v:shape>
            <v:shape id="_x0000_s1471" type="#_x0000_t202" style="position:absolute;left:2282;top:4194;width:5628;height:204;mso-position-horizontal-relative:page;mso-position-vertical-relative:page" filled="f" stroked="f">
              <v:textbox inset="0,0,0,0">
                <w:txbxContent>
                  <w:p w14:paraId="0F3D7668"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See Price Schedule Sheet</w:t>
                    </w:r>
                  </w:p>
                </w:txbxContent>
              </v:textbox>
            </v:shape>
            <v:shape id="_x0000_s1472" type="#_x0000_t202" style="position:absolute;left:2282;top:4362;width:5628;height:204;mso-position-horizontal-relative:page;mso-position-vertical-relative:page" filled="f" stroked="f">
              <v:textbox inset="0,0,0,0">
                <w:txbxContent>
                  <w:p w14:paraId="0F3D7669" w14:textId="77777777" w:rsidR="00A062D4" w:rsidRDefault="00A062D4">
                    <w:pPr>
                      <w:spacing w:after="0" w:line="240" w:lineRule="auto"/>
                      <w:rPr>
                        <w:rFonts w:ascii="Courier New" w:hAnsi="Courier New" w:cs="Courier New"/>
                        <w:sz w:val="15"/>
                        <w:szCs w:val="15"/>
                      </w:rPr>
                    </w:pPr>
                  </w:p>
                </w:txbxContent>
              </v:textbox>
            </v:shape>
            <v:shape id="_x0000_s1473" type="#_x0000_t202" style="position:absolute;left:2282;top:4530;width:5628;height:204;mso-position-horizontal-relative:page;mso-position-vertical-relative:page" filled="f" stroked="f">
              <v:textbox inset="0,0,0,0">
                <w:txbxContent>
                  <w:p w14:paraId="0F3D766A" w14:textId="77777777" w:rsidR="00A062D4" w:rsidRDefault="00A062D4">
                    <w:pPr>
                      <w:spacing w:after="0" w:line="240" w:lineRule="auto"/>
                      <w:rPr>
                        <w:rFonts w:ascii="Courier New" w:hAnsi="Courier New" w:cs="Courier New"/>
                        <w:sz w:val="15"/>
                        <w:szCs w:val="15"/>
                      </w:rPr>
                    </w:pPr>
                  </w:p>
                </w:txbxContent>
              </v:textbox>
            </v:shape>
            <v:shape id="_x0000_s1474" type="#_x0000_t202" style="position:absolute;left:2282;top:4698;width:5628;height:204;mso-position-horizontal-relative:page;mso-position-vertical-relative:page" filled="f" stroked="f">
              <v:textbox inset="0,0,0,0">
                <w:txbxContent>
                  <w:p w14:paraId="0F3D766B" w14:textId="77777777" w:rsidR="00A062D4" w:rsidRDefault="00A062D4">
                    <w:pPr>
                      <w:spacing w:after="0" w:line="240" w:lineRule="auto"/>
                      <w:rPr>
                        <w:rFonts w:ascii="Courier New" w:hAnsi="Courier New" w:cs="Courier New"/>
                        <w:sz w:val="15"/>
                        <w:szCs w:val="15"/>
                      </w:rPr>
                    </w:pPr>
                  </w:p>
                </w:txbxContent>
              </v:textbox>
            </v:shape>
            <v:shape id="_x0000_s1475" type="#_x0000_t202" style="position:absolute;left:2282;top:4866;width:5628;height:204;mso-position-horizontal-relative:page;mso-position-vertical-relative:page" filled="f" stroked="f">
              <v:textbox inset="0,0,0,0">
                <w:txbxContent>
                  <w:p w14:paraId="0F3D766C" w14:textId="77777777" w:rsidR="00A062D4" w:rsidRDefault="00A062D4">
                    <w:pPr>
                      <w:spacing w:after="0" w:line="240" w:lineRule="auto"/>
                      <w:rPr>
                        <w:rFonts w:ascii="Courier New" w:hAnsi="Courier New" w:cs="Courier New"/>
                        <w:sz w:val="15"/>
                        <w:szCs w:val="15"/>
                      </w:rPr>
                    </w:pPr>
                  </w:p>
                </w:txbxContent>
              </v:textbox>
            </v:shape>
            <v:shape id="_x0000_s1476" type="#_x0000_t202" style="position:absolute;left:2210;top:6210;width:436;height:204;mso-position-horizontal-relative:page;mso-position-vertical-relative:page" filled="f" stroked="f">
              <v:textbox inset="0,0,0,0">
                <w:txbxContent>
                  <w:p w14:paraId="0F3D766D" w14:textId="77777777" w:rsidR="00A062D4" w:rsidRDefault="00A062D4">
                    <w:pPr>
                      <w:spacing w:after="0" w:line="240" w:lineRule="auto"/>
                      <w:rPr>
                        <w:rFonts w:ascii="Courier New" w:hAnsi="Courier New" w:cs="Courier New"/>
                        <w:sz w:val="15"/>
                        <w:szCs w:val="15"/>
                      </w:rPr>
                    </w:pPr>
                  </w:p>
                </w:txbxContent>
              </v:textbox>
            </v:shape>
            <v:shape id="_x0000_s1477" type="#_x0000_t202" style="position:absolute;left:2114;top:6690;width:992;height:204;mso-position-horizontal-relative:page;mso-position-vertical-relative:page" filled="f" stroked="f">
              <v:textbox inset="0,0,0,0">
                <w:txbxContent>
                  <w:p w14:paraId="0F3D766E" w14:textId="77777777" w:rsidR="00A062D4" w:rsidRDefault="00A062D4">
                    <w:pPr>
                      <w:spacing w:after="0" w:line="240" w:lineRule="auto"/>
                      <w:rPr>
                        <w:rFonts w:ascii="Courier New" w:hAnsi="Courier New" w:cs="Courier New"/>
                        <w:sz w:val="15"/>
                        <w:szCs w:val="15"/>
                      </w:rPr>
                    </w:pPr>
                  </w:p>
                </w:txbxContent>
              </v:textbox>
            </v:shape>
            <v:shape id="_x0000_s1478" type="#_x0000_t202" style="position:absolute;left:3122;top:6210;width:436;height:204;mso-position-horizontal-relative:page;mso-position-vertical-relative:page" filled="f" stroked="f">
              <v:textbox inset="0,0,0,0">
                <w:txbxContent>
                  <w:p w14:paraId="0F3D766F" w14:textId="77777777" w:rsidR="00A062D4" w:rsidRDefault="00A062D4">
                    <w:pPr>
                      <w:spacing w:after="0" w:line="240" w:lineRule="auto"/>
                      <w:rPr>
                        <w:rFonts w:ascii="Courier New" w:hAnsi="Courier New" w:cs="Courier New"/>
                        <w:sz w:val="15"/>
                        <w:szCs w:val="15"/>
                      </w:rPr>
                    </w:pPr>
                  </w:p>
                </w:txbxContent>
              </v:textbox>
            </v:shape>
            <v:shape id="_x0000_s1479" type="#_x0000_t202" style="position:absolute;left:3074;top:6690;width:992;height:204;mso-position-horizontal-relative:page;mso-position-vertical-relative:page" filled="f" stroked="f">
              <v:textbox inset="0,0,0,0">
                <w:txbxContent>
                  <w:p w14:paraId="0F3D7670" w14:textId="77777777" w:rsidR="00A062D4" w:rsidRDefault="00A062D4">
                    <w:pPr>
                      <w:spacing w:after="0" w:line="240" w:lineRule="auto"/>
                      <w:rPr>
                        <w:rFonts w:ascii="Courier New" w:hAnsi="Courier New" w:cs="Courier New"/>
                        <w:sz w:val="15"/>
                        <w:szCs w:val="15"/>
                      </w:rPr>
                    </w:pPr>
                  </w:p>
                </w:txbxContent>
              </v:textbox>
            </v:shape>
            <v:shape id="_x0000_s1480" type="#_x0000_t202" style="position:absolute;left:4082;top:6210;width:436;height:204;mso-position-horizontal-relative:page;mso-position-vertical-relative:page" filled="f" stroked="f">
              <v:textbox inset="0,0,0,0">
                <w:txbxContent>
                  <w:p w14:paraId="0F3D7671" w14:textId="77777777" w:rsidR="00A062D4" w:rsidRDefault="00A062D4">
                    <w:pPr>
                      <w:spacing w:after="0" w:line="240" w:lineRule="auto"/>
                      <w:rPr>
                        <w:rFonts w:ascii="Courier New" w:hAnsi="Courier New" w:cs="Courier New"/>
                        <w:sz w:val="15"/>
                        <w:szCs w:val="15"/>
                      </w:rPr>
                    </w:pPr>
                  </w:p>
                </w:txbxContent>
              </v:textbox>
            </v:shape>
            <v:shape id="_x0000_s1481" type="#_x0000_t202" style="position:absolute;left:4034;top:6690;width:992;height:204;mso-position-horizontal-relative:page;mso-position-vertical-relative:page" filled="f" stroked="f">
              <v:textbox inset="0,0,0,0">
                <w:txbxContent>
                  <w:p w14:paraId="0F3D7672" w14:textId="77777777" w:rsidR="00A062D4" w:rsidRDefault="00A062D4">
                    <w:pPr>
                      <w:spacing w:after="0" w:line="240" w:lineRule="auto"/>
                      <w:rPr>
                        <w:rFonts w:ascii="Courier New" w:hAnsi="Courier New" w:cs="Courier New"/>
                        <w:sz w:val="15"/>
                        <w:szCs w:val="15"/>
                      </w:rPr>
                    </w:pPr>
                  </w:p>
                </w:txbxContent>
              </v:textbox>
            </v:shape>
            <v:shape id="_x0000_s1482" type="#_x0000_t202" style="position:absolute;left:5042;top:6210;width:436;height:204;mso-position-horizontal-relative:page;mso-position-vertical-relative:page" filled="f" stroked="f">
              <v:textbox inset="0,0,0,0">
                <w:txbxContent>
                  <w:p w14:paraId="0F3D7673" w14:textId="77777777" w:rsidR="00A062D4" w:rsidRDefault="00A062D4">
                    <w:pPr>
                      <w:spacing w:after="0" w:line="240" w:lineRule="auto"/>
                      <w:rPr>
                        <w:rFonts w:ascii="Courier New" w:hAnsi="Courier New" w:cs="Courier New"/>
                        <w:sz w:val="15"/>
                        <w:szCs w:val="15"/>
                      </w:rPr>
                    </w:pPr>
                  </w:p>
                </w:txbxContent>
              </v:textbox>
            </v:shape>
            <v:shape id="_x0000_s1483" type="#_x0000_t202" style="position:absolute;left:4994;top:6690;width:992;height:204;mso-position-horizontal-relative:page;mso-position-vertical-relative:page" filled="f" stroked="f">
              <v:textbox inset="0,0,0,0">
                <w:txbxContent>
                  <w:p w14:paraId="0F3D7674" w14:textId="77777777" w:rsidR="00A062D4" w:rsidRDefault="00A062D4">
                    <w:pPr>
                      <w:spacing w:after="0" w:line="240" w:lineRule="auto"/>
                      <w:rPr>
                        <w:rFonts w:ascii="Courier New" w:hAnsi="Courier New" w:cs="Courier New"/>
                        <w:sz w:val="15"/>
                        <w:szCs w:val="15"/>
                      </w:rPr>
                    </w:pPr>
                  </w:p>
                </w:txbxContent>
              </v:textbox>
            </v:shape>
            <v:shape id="_x0000_s1484" type="#_x0000_t202" style="position:absolute;left:6002;top:6210;width:436;height:204;mso-position-horizontal-relative:page;mso-position-vertical-relative:page" filled="f" stroked="f">
              <v:textbox inset="0,0,0,0">
                <w:txbxContent>
                  <w:p w14:paraId="0F3D7675" w14:textId="77777777" w:rsidR="00A062D4" w:rsidRDefault="00A062D4">
                    <w:pPr>
                      <w:spacing w:after="0" w:line="240" w:lineRule="auto"/>
                      <w:rPr>
                        <w:rFonts w:ascii="Courier New" w:hAnsi="Courier New" w:cs="Courier New"/>
                        <w:sz w:val="15"/>
                        <w:szCs w:val="15"/>
                      </w:rPr>
                    </w:pPr>
                  </w:p>
                </w:txbxContent>
              </v:textbox>
            </v:shape>
            <v:shape id="_x0000_s1485" type="#_x0000_t202" style="position:absolute;left:5954;top:6690;width:992;height:204;mso-position-horizontal-relative:page;mso-position-vertical-relative:page" filled="f" stroked="f">
              <v:textbox inset="0,0,0,0">
                <w:txbxContent>
                  <w:p w14:paraId="0F3D7676" w14:textId="77777777" w:rsidR="00A062D4" w:rsidRDefault="00A062D4">
                    <w:pPr>
                      <w:spacing w:after="0" w:line="240" w:lineRule="auto"/>
                      <w:rPr>
                        <w:rFonts w:ascii="Courier New" w:hAnsi="Courier New" w:cs="Courier New"/>
                        <w:sz w:val="15"/>
                        <w:szCs w:val="15"/>
                      </w:rPr>
                    </w:pPr>
                  </w:p>
                </w:txbxContent>
              </v:textbox>
            </v:shape>
            <v:shape id="_x0000_s1486" type="#_x0000_t202" style="position:absolute;left:6962;top:6210;width:436;height:204;mso-position-horizontal-relative:page;mso-position-vertical-relative:page" filled="f" stroked="f">
              <v:textbox inset="0,0,0,0">
                <w:txbxContent>
                  <w:p w14:paraId="0F3D7677" w14:textId="77777777" w:rsidR="00A062D4" w:rsidRDefault="00A062D4">
                    <w:pPr>
                      <w:spacing w:after="0" w:line="240" w:lineRule="auto"/>
                      <w:rPr>
                        <w:rFonts w:ascii="Courier New" w:hAnsi="Courier New" w:cs="Courier New"/>
                        <w:sz w:val="15"/>
                        <w:szCs w:val="15"/>
                      </w:rPr>
                    </w:pPr>
                  </w:p>
                </w:txbxContent>
              </v:textbox>
            </v:shape>
            <v:shape id="_x0000_s1487" type="#_x0000_t202" style="position:absolute;left:6914;top:6690;width:992;height:204;mso-position-horizontal-relative:page;mso-position-vertical-relative:page" filled="f" stroked="f">
              <v:textbox inset="0,0,0,0">
                <w:txbxContent>
                  <w:p w14:paraId="0F3D7678" w14:textId="77777777" w:rsidR="00A062D4" w:rsidRDefault="00A062D4">
                    <w:pPr>
                      <w:spacing w:after="0" w:line="240" w:lineRule="auto"/>
                      <w:rPr>
                        <w:rFonts w:ascii="Courier New" w:hAnsi="Courier New" w:cs="Courier New"/>
                        <w:sz w:val="15"/>
                        <w:szCs w:val="15"/>
                      </w:rPr>
                    </w:pPr>
                  </w:p>
                </w:txbxContent>
              </v:textbox>
            </v:shape>
            <v:shape id="_x0000_s1488" type="#_x0000_t202" style="position:absolute;left:7922;top:6210;width:436;height:204;mso-position-horizontal-relative:page;mso-position-vertical-relative:page" filled="f" stroked="f">
              <v:textbox inset="0,0,0,0">
                <w:txbxContent>
                  <w:p w14:paraId="0F3D7679" w14:textId="77777777" w:rsidR="00A062D4" w:rsidRDefault="00A062D4">
                    <w:pPr>
                      <w:spacing w:after="0" w:line="240" w:lineRule="auto"/>
                      <w:rPr>
                        <w:rFonts w:ascii="Courier New" w:hAnsi="Courier New" w:cs="Courier New"/>
                        <w:sz w:val="15"/>
                        <w:szCs w:val="15"/>
                      </w:rPr>
                    </w:pPr>
                  </w:p>
                </w:txbxContent>
              </v:textbox>
            </v:shape>
            <v:shape id="_x0000_s1489" type="#_x0000_t202" style="position:absolute;left:7874;top:6690;width:992;height:204;mso-position-horizontal-relative:page;mso-position-vertical-relative:page" filled="f" stroked="f">
              <v:textbox inset="0,0,0,0">
                <w:txbxContent>
                  <w:p w14:paraId="0F3D767A" w14:textId="77777777" w:rsidR="00A062D4" w:rsidRDefault="00A062D4">
                    <w:pPr>
                      <w:spacing w:after="0" w:line="240" w:lineRule="auto"/>
                      <w:rPr>
                        <w:rFonts w:ascii="Courier New" w:hAnsi="Courier New" w:cs="Courier New"/>
                        <w:sz w:val="15"/>
                        <w:szCs w:val="15"/>
                      </w:rPr>
                    </w:pPr>
                  </w:p>
                </w:txbxContent>
              </v:textbox>
            </v:shape>
            <v:shape id="_x0000_s1490" type="#_x0000_t202" style="position:absolute;left:8882;top:6210;width:436;height:204;mso-position-horizontal-relative:page;mso-position-vertical-relative:page" filled="f" stroked="f">
              <v:textbox inset="0,0,0,0">
                <w:txbxContent>
                  <w:p w14:paraId="0F3D767B" w14:textId="77777777" w:rsidR="00A062D4" w:rsidRDefault="00A062D4">
                    <w:pPr>
                      <w:spacing w:after="0" w:line="240" w:lineRule="auto"/>
                      <w:rPr>
                        <w:rFonts w:ascii="Courier New" w:hAnsi="Courier New" w:cs="Courier New"/>
                        <w:sz w:val="15"/>
                        <w:szCs w:val="15"/>
                      </w:rPr>
                    </w:pPr>
                  </w:p>
                </w:txbxContent>
              </v:textbox>
            </v:shape>
            <v:shape id="_x0000_s1491" type="#_x0000_t202" style="position:absolute;left:8834;top:6690;width:992;height:204;mso-position-horizontal-relative:page;mso-position-vertical-relative:page" filled="f" stroked="f">
              <v:textbox inset="0,0,0,0">
                <w:txbxContent>
                  <w:p w14:paraId="0F3D767C" w14:textId="77777777" w:rsidR="00A062D4" w:rsidRDefault="00A062D4">
                    <w:pPr>
                      <w:spacing w:after="0" w:line="240" w:lineRule="auto"/>
                      <w:rPr>
                        <w:rFonts w:ascii="Courier New" w:hAnsi="Courier New" w:cs="Courier New"/>
                        <w:sz w:val="15"/>
                        <w:szCs w:val="15"/>
                      </w:rPr>
                    </w:pPr>
                  </w:p>
                </w:txbxContent>
              </v:textbox>
            </v:shape>
            <v:shape id="_x0000_s1492" type="#_x0000_t202" style="position:absolute;left:9842;top:6210;width:436;height:204;mso-position-horizontal-relative:page;mso-position-vertical-relative:page" filled="f" stroked="f">
              <v:textbox inset="0,0,0,0">
                <w:txbxContent>
                  <w:p w14:paraId="0F3D767D" w14:textId="77777777" w:rsidR="00A062D4" w:rsidRDefault="00A062D4">
                    <w:pPr>
                      <w:spacing w:after="0" w:line="240" w:lineRule="auto"/>
                      <w:rPr>
                        <w:rFonts w:ascii="Courier New" w:hAnsi="Courier New" w:cs="Courier New"/>
                        <w:sz w:val="15"/>
                        <w:szCs w:val="15"/>
                      </w:rPr>
                    </w:pPr>
                  </w:p>
                </w:txbxContent>
              </v:textbox>
            </v:shape>
            <v:shape id="_x0000_s1493" type="#_x0000_t202" style="position:absolute;left:9794;top:6690;width:992;height:204;mso-position-horizontal-relative:page;mso-position-vertical-relative:page" filled="f" stroked="f">
              <v:textbox inset="0,0,0,0">
                <w:txbxContent>
                  <w:p w14:paraId="0F3D767E" w14:textId="77777777" w:rsidR="00A062D4" w:rsidRDefault="00A062D4">
                    <w:pPr>
                      <w:spacing w:after="0" w:line="240" w:lineRule="auto"/>
                      <w:rPr>
                        <w:rFonts w:ascii="Courier New" w:hAnsi="Courier New" w:cs="Courier New"/>
                        <w:sz w:val="15"/>
                        <w:szCs w:val="15"/>
                      </w:rPr>
                    </w:pPr>
                  </w:p>
                </w:txbxContent>
              </v:textbox>
            </v:shape>
            <v:shape id="_x0000_s1494" type="#_x0000_t202" style="position:absolute;left:10802;top:6210;width:436;height:204;mso-position-horizontal-relative:page;mso-position-vertical-relative:page" filled="f" stroked="f">
              <v:textbox inset="0,0,0,0">
                <w:txbxContent>
                  <w:p w14:paraId="0F3D767F" w14:textId="77777777" w:rsidR="00A062D4" w:rsidRDefault="00A062D4">
                    <w:pPr>
                      <w:spacing w:after="0" w:line="240" w:lineRule="auto"/>
                      <w:rPr>
                        <w:rFonts w:ascii="Courier New" w:hAnsi="Courier New" w:cs="Courier New"/>
                        <w:sz w:val="15"/>
                        <w:szCs w:val="15"/>
                      </w:rPr>
                    </w:pPr>
                  </w:p>
                </w:txbxContent>
              </v:textbox>
            </v:shape>
            <v:shape id="_x0000_s1495" type="#_x0000_t202" style="position:absolute;left:10754;top:6690;width:992;height:204;mso-position-horizontal-relative:page;mso-position-vertical-relative:page" filled="f" stroked="f">
              <v:textbox inset="0,0,0,0">
                <w:txbxContent>
                  <w:p w14:paraId="0F3D7680" w14:textId="77777777" w:rsidR="00A062D4" w:rsidRDefault="00A062D4">
                    <w:pPr>
                      <w:spacing w:after="0" w:line="240" w:lineRule="auto"/>
                      <w:rPr>
                        <w:rFonts w:ascii="Courier New" w:hAnsi="Courier New" w:cs="Courier New"/>
                        <w:sz w:val="15"/>
                        <w:szCs w:val="15"/>
                      </w:rPr>
                    </w:pPr>
                  </w:p>
                </w:txbxContent>
              </v:textbox>
            </v:shape>
            <v:shape id="_x0000_s1496" type="#_x0000_t202" style="position:absolute;left:722;top:9570;width:1919;height:204;mso-position-horizontal-relative:page;mso-position-vertical-relative:page" filled="f" stroked="f">
              <v:textbox inset="0,0,0,0">
                <w:txbxContent>
                  <w:p w14:paraId="0F3D7681" w14:textId="77777777" w:rsidR="00A062D4" w:rsidRDefault="00A062D4">
                    <w:pPr>
                      <w:spacing w:after="0" w:line="240" w:lineRule="auto"/>
                      <w:rPr>
                        <w:rFonts w:ascii="Courier New" w:hAnsi="Courier New" w:cs="Courier New"/>
                        <w:sz w:val="15"/>
                        <w:szCs w:val="15"/>
                      </w:rPr>
                    </w:pPr>
                  </w:p>
                </w:txbxContent>
              </v:textbox>
            </v:shape>
            <v:shape id="_x0000_s1497" type="#_x0000_t202" style="position:absolute;left:5642;top:9426;width:5628;height:204;mso-position-horizontal-relative:page;mso-position-vertical-relative:page" filled="f" stroked="f">
              <v:textbox inset="0,0,0,0">
                <w:txbxContent>
                  <w:p w14:paraId="0F3D768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568-3640162-9877-854200-3220 23NR3WA07</w:t>
                    </w:r>
                  </w:p>
                </w:txbxContent>
              </v:textbox>
            </v:shape>
            <v:shape id="_x0000_s1498" type="#_x0000_t202" style="position:absolute;left:5642;top:9594;width:5628;height:204;mso-position-horizontal-relative:page;mso-position-vertical-relative:page" filled="f" stroked="f">
              <v:textbox inset="0,0,0,0">
                <w:txbxContent>
                  <w:p w14:paraId="0F3D7683" w14:textId="77777777" w:rsidR="00A062D4" w:rsidRDefault="00A062D4">
                    <w:pPr>
                      <w:spacing w:after="0" w:line="240" w:lineRule="auto"/>
                      <w:rPr>
                        <w:rFonts w:ascii="Courier New" w:hAnsi="Courier New" w:cs="Courier New"/>
                        <w:sz w:val="15"/>
                        <w:szCs w:val="15"/>
                      </w:rPr>
                    </w:pPr>
                  </w:p>
                </w:txbxContent>
              </v:textbox>
            </v:shape>
            <v:shape id="_x0000_s1499" type="#_x0000_t202" style="position:absolute;left:5642;top:9762;width:5628;height:204;mso-position-horizontal-relative:page;mso-position-vertical-relative:page" filled="f" stroked="f">
              <v:textbox inset="0,0,0,0">
                <w:txbxContent>
                  <w:p w14:paraId="0F3D7684" w14:textId="77777777" w:rsidR="00A062D4" w:rsidRDefault="00A062D4">
                    <w:pPr>
                      <w:spacing w:after="0" w:line="240" w:lineRule="auto"/>
                      <w:rPr>
                        <w:rFonts w:ascii="Courier New" w:hAnsi="Courier New" w:cs="Courier New"/>
                        <w:sz w:val="15"/>
                        <w:szCs w:val="15"/>
                      </w:rPr>
                    </w:pPr>
                  </w:p>
                </w:txbxContent>
              </v:textbox>
            </v:shape>
            <v:shape id="_x0000_s1500" type="#_x0000_t202" style="position:absolute;left:4826;top:10146;width:1456;height:204;mso-position-horizontal-relative:page;mso-position-vertical-relative:page" filled="f" stroked="f">
              <v:textbox inset="0,0,0,0">
                <w:txbxContent>
                  <w:p w14:paraId="0F3D7685" w14:textId="77777777" w:rsidR="00A062D4" w:rsidRDefault="00A062D4">
                    <w:pPr>
                      <w:spacing w:after="0" w:line="240" w:lineRule="auto"/>
                      <w:rPr>
                        <w:rFonts w:ascii="Courier New" w:hAnsi="Courier New" w:cs="Courier New"/>
                        <w:sz w:val="15"/>
                        <w:szCs w:val="15"/>
                      </w:rPr>
                    </w:pPr>
                  </w:p>
                </w:txbxContent>
              </v:textbox>
            </v:shape>
            <v:shape id="_x0000_s1501" type="#_x0000_t202" style="position:absolute;left:6218;top:10194;width:158;height:204;mso-position-horizontal-relative:page;mso-position-vertical-relative:page" filled="f" stroked="f">
              <v:textbox inset="0,0,0,0">
                <w:txbxContent>
                  <w:p w14:paraId="0F3D7686" w14:textId="77777777" w:rsidR="00A062D4" w:rsidRDefault="00A062D4">
                    <w:pPr>
                      <w:spacing w:after="0" w:line="240" w:lineRule="auto"/>
                      <w:rPr>
                        <w:rFonts w:ascii="Courier New" w:hAnsi="Courier New" w:cs="Courier New"/>
                        <w:sz w:val="15"/>
                        <w:szCs w:val="15"/>
                      </w:rPr>
                    </w:pPr>
                  </w:p>
                </w:txbxContent>
              </v:textbox>
            </v:shape>
            <v:shape id="_x0000_s1502" type="#_x0000_t202" style="position:absolute;left:7706;top:10194;width:158;height:204;mso-position-horizontal-relative:page;mso-position-vertical-relative:page" filled="f" stroked="f">
              <v:textbox inset="0,0,0,0">
                <w:txbxContent>
                  <w:p w14:paraId="0F3D7687" w14:textId="77777777" w:rsidR="00A062D4" w:rsidRDefault="00A062D4">
                    <w:pPr>
                      <w:spacing w:after="0" w:line="240" w:lineRule="auto"/>
                      <w:rPr>
                        <w:rFonts w:ascii="Courier New" w:hAnsi="Courier New" w:cs="Courier New"/>
                        <w:sz w:val="15"/>
                        <w:szCs w:val="15"/>
                      </w:rPr>
                    </w:pPr>
                  </w:p>
                </w:txbxContent>
              </v:textbox>
            </v:shape>
            <v:shape id="_x0000_s1503" type="#_x0000_t202" style="position:absolute;left:8522;top:10194;width:158;height:204;mso-position-horizontal-relative:page;mso-position-vertical-relative:page" filled="f" stroked="f">
              <v:textbox inset="0,0,0,0">
                <w:txbxContent>
                  <w:p w14:paraId="0F3D7688" w14:textId="77777777" w:rsidR="00A062D4" w:rsidRDefault="00A062D4">
                    <w:pPr>
                      <w:spacing w:after="0" w:line="240" w:lineRule="auto"/>
                      <w:rPr>
                        <w:rFonts w:ascii="Courier New" w:hAnsi="Courier New" w:cs="Courier New"/>
                        <w:sz w:val="15"/>
                        <w:szCs w:val="15"/>
                      </w:rPr>
                    </w:pPr>
                  </w:p>
                </w:txbxContent>
              </v:textbox>
            </v:shape>
            <v:shape id="_x0000_s1504" type="#_x0000_t202" style="position:absolute;left:9962;top:10194;width:158;height:204;mso-position-horizontal-relative:page;mso-position-vertical-relative:page" filled="f" stroked="f">
              <v:textbox inset="0,0,0,0">
                <w:txbxContent>
                  <w:p w14:paraId="0F3D7689" w14:textId="77777777" w:rsidR="00A062D4" w:rsidRDefault="00A062D4">
                    <w:pPr>
                      <w:spacing w:after="0" w:line="240" w:lineRule="auto"/>
                      <w:rPr>
                        <w:rFonts w:ascii="Courier New" w:hAnsi="Courier New" w:cs="Courier New"/>
                        <w:sz w:val="15"/>
                        <w:szCs w:val="15"/>
                      </w:rPr>
                    </w:pPr>
                  </w:p>
                </w:txbxContent>
              </v:textbox>
            </v:shape>
            <v:shape id="_x0000_s1505" type="#_x0000_t202" style="position:absolute;left:4346;top:10482;width:1178;height:204;mso-position-horizontal-relative:page;mso-position-vertical-relative:page" filled="f" stroked="f">
              <v:textbox inset="0,0,0,0">
                <w:txbxContent>
                  <w:p w14:paraId="0F3D768A"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506" type="#_x0000_t202" style="position:absolute;left:722;top:10770;width:3774;height:204;mso-position-horizontal-relative:page;mso-position-vertical-relative:page" filled="f" stroked="f">
              <v:textbox inset="0,0,0,0">
                <w:txbxContent>
                  <w:p w14:paraId="0F3D768B" w14:textId="77777777" w:rsidR="00A062D4" w:rsidRDefault="00A062D4">
                    <w:pPr>
                      <w:spacing w:after="0" w:line="240" w:lineRule="auto"/>
                      <w:rPr>
                        <w:rFonts w:ascii="Courier New" w:hAnsi="Courier New" w:cs="Courier New"/>
                        <w:sz w:val="15"/>
                        <w:szCs w:val="15"/>
                      </w:rPr>
                    </w:pPr>
                  </w:p>
                </w:txbxContent>
              </v:textbox>
            </v:shape>
            <v:shape id="_x0000_s1507" type="#_x0000_t202" style="position:absolute;left:722;top:10938;width:3774;height:204;mso-position-horizontal-relative:page;mso-position-vertical-relative:page" filled="f" stroked="f">
              <v:textbox inset="0,0,0,0">
                <w:txbxContent>
                  <w:p w14:paraId="0F3D768C"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8" type="#_x0000_t202" style="position:absolute;left:722;top:11106;width:3774;height:204;mso-position-horizontal-relative:page;mso-position-vertical-relative:page" filled="f" stroked="f">
              <v:textbox inset="0,0,0,0">
                <w:txbxContent>
                  <w:p w14:paraId="0F3D768D"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Network 23 Contracting Office (NCO 23)</w:t>
                    </w:r>
                  </w:p>
                </w:txbxContent>
              </v:textbox>
            </v:shape>
            <v:shape id="_x0000_s1509" type="#_x0000_t202" style="position:absolute;left:722;top:11274;width:3774;height:204;mso-position-horizontal-relative:page;mso-position-vertical-relative:page" filled="f" stroked="f">
              <v:textbox inset="0,0,0,0">
                <w:txbxContent>
                  <w:p w14:paraId="0F3D768E"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111 South 18th Plaza, Suite C151/152</w:t>
                    </w:r>
                  </w:p>
                </w:txbxContent>
              </v:textbox>
            </v:shape>
            <v:shape id="_x0000_s1510" type="#_x0000_t202" style="position:absolute;left:722;top:11442;width:5072;height:204;mso-position-horizontal-relative:page;mso-position-vertical-relative:page" filled="f" stroked="f">
              <v:textbox inset="0,0,0,0">
                <w:txbxContent>
                  <w:p w14:paraId="0F3D768F"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Omaha NE 68102-2077</w:t>
                    </w:r>
                  </w:p>
                </w:txbxContent>
              </v:textbox>
            </v:shape>
            <v:shape id="_x0000_s1511" type="#_x0000_t202" style="position:absolute;left:10442;top:10482;width:1456;height:204;mso-position-horizontal-relative:page;mso-position-vertical-relative:page" filled="f" stroked="f">
              <v:textbox inset="0,0,0,0">
                <w:txbxContent>
                  <w:p w14:paraId="0F3D7690" w14:textId="77777777" w:rsidR="00A062D4" w:rsidRDefault="00A062D4">
                    <w:pPr>
                      <w:spacing w:after="0" w:line="240" w:lineRule="auto"/>
                      <w:rPr>
                        <w:rFonts w:ascii="Courier New" w:hAnsi="Courier New" w:cs="Courier New"/>
                        <w:sz w:val="15"/>
                        <w:szCs w:val="15"/>
                      </w:rPr>
                    </w:pPr>
                  </w:p>
                </w:txbxContent>
              </v:textbox>
            </v:shape>
            <v:shape id="_x0000_s1512" type="#_x0000_t202" style="position:absolute;left:6842;top:10578;width:3774;height:204;mso-position-horizontal-relative:page;mso-position-vertical-relative:page" filled="f" stroked="f">
              <v:textbox inset="0,0,0,0">
                <w:txbxContent>
                  <w:p w14:paraId="0F3D7691"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3" type="#_x0000_t202" style="position:absolute;left:6842;top:10746;width:3774;height:204;mso-position-horizontal-relative:page;mso-position-vertical-relative:page" filled="f" stroked="f">
              <v:textbox inset="0,0,0,0">
                <w:txbxContent>
                  <w:p w14:paraId="0F3D769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FMS-VA-2(101)</w:t>
                    </w:r>
                  </w:p>
                </w:txbxContent>
              </v:textbox>
            </v:shape>
            <v:shape id="_x0000_s1514" type="#_x0000_t202" style="position:absolute;left:6842;top:10914;width:3774;height:204;mso-position-horizontal-relative:page;mso-position-vertical-relative:page" filled="f" stroked="f">
              <v:textbox inset="0,0,0,0">
                <w:txbxContent>
                  <w:p w14:paraId="0F3D7693"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_x0000_s1515" type="#_x0000_t202" style="position:absolute;left:6842;top:11082;width:3774;height:204;mso-position-horizontal-relative:page;mso-position-vertical-relative:page" filled="f" stroked="f">
              <v:textbox inset="0,0,0,0">
                <w:txbxContent>
                  <w:p w14:paraId="0F3D7694"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6" type="#_x0000_t202" style="position:absolute;left:6842;top:11250;width:5072;height:204;mso-position-horizontal-relative:page;mso-position-vertical-relative:page" filled="f" stroked="f">
              <v:textbox inset="0,0,0,0">
                <w:txbxContent>
                  <w:p w14:paraId="0F3D7695"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_x0000_s1517" type="#_x0000_t202" style="position:absolute;left:6794;top:11418;width:2383;height:204;mso-position-horizontal-relative:page;mso-position-vertical-relative:page" filled="f" stroked="f">
              <v:textbox inset="0,0,0,0">
                <w:txbxContent>
                  <w:p w14:paraId="0F3D7696" w14:textId="77777777" w:rsidR="00A062D4" w:rsidRDefault="00A062D4">
                    <w:pPr>
                      <w:spacing w:after="0" w:line="240" w:lineRule="auto"/>
                      <w:rPr>
                        <w:rFonts w:ascii="Courier New" w:hAnsi="Courier New" w:cs="Courier New"/>
                        <w:sz w:val="15"/>
                        <w:szCs w:val="15"/>
                      </w:rPr>
                    </w:pPr>
                  </w:p>
                </w:txbxContent>
              </v:textbox>
            </v:shape>
            <v:shape id="_x0000_s1518" type="#_x0000_t202" style="position:absolute;left:9506;top:11418;width:2383;height:204;mso-position-horizontal-relative:page;mso-position-vertical-relative:page" filled="f" stroked="f">
              <v:textbox inset="0,0,0,0">
                <w:txbxContent>
                  <w:p w14:paraId="0F3D7697" w14:textId="77777777" w:rsidR="00A062D4" w:rsidRDefault="00A062D4">
                    <w:pPr>
                      <w:spacing w:after="0" w:line="240" w:lineRule="auto"/>
                      <w:rPr>
                        <w:rFonts w:ascii="Courier New" w:hAnsi="Courier New" w:cs="Courier New"/>
                        <w:sz w:val="15"/>
                        <w:szCs w:val="15"/>
                      </w:rPr>
                    </w:pPr>
                  </w:p>
                </w:txbxContent>
              </v:textbox>
            </v:shape>
            <v:shape id="_x0000_s1519" type="#_x0000_t202" style="position:absolute;left:6842;top:1986;width:13974;height:204;mso-position-horizontal-relative:page;mso-position-vertical-relative:page" filled="f" stroked="f">
              <v:textbox inset="0,0,0,0">
                <w:txbxContent>
                  <w:p w14:paraId="0F3D7698" w14:textId="77777777" w:rsidR="00A062D4" w:rsidRDefault="00A062D4">
                    <w:pPr>
                      <w:spacing w:after="0" w:line="240" w:lineRule="auto"/>
                      <w:rPr>
                        <w:rFonts w:ascii="Courier New" w:hAnsi="Courier New" w:cs="Courier New"/>
                        <w:sz w:val="15"/>
                        <w:szCs w:val="15"/>
                      </w:rPr>
                    </w:pPr>
                  </w:p>
                </w:txbxContent>
              </v:textbox>
            </v:shape>
            <v:shape id="_x0000_s1520" type="#_x0000_t202" style="position:absolute;left:6842;top:2154;width:13974;height:204;mso-position-horizontal-relative:page;mso-position-vertical-relative:page" filled="f" stroked="f">
              <v:textbox inset="0,0,0,0">
                <w:txbxContent>
                  <w:p w14:paraId="0F3D7699" w14:textId="77777777" w:rsidR="00A062D4" w:rsidRDefault="00A062D4">
                    <w:pPr>
                      <w:spacing w:after="0" w:line="240" w:lineRule="auto"/>
                      <w:rPr>
                        <w:rFonts w:ascii="Courier New" w:hAnsi="Courier New" w:cs="Courier New"/>
                        <w:sz w:val="15"/>
                        <w:szCs w:val="15"/>
                      </w:rPr>
                    </w:pPr>
                  </w:p>
                </w:txbxContent>
              </v:textbox>
            </v:shape>
            <v:shape id="_x0000_s1521" type="#_x0000_t202" style="position:absolute;left:6842;top:2322;width:13974;height:204;mso-position-horizontal-relative:page;mso-position-vertical-relative:page" filled="f" stroked="f">
              <v:textbox inset="0,0,0,0">
                <w:txbxContent>
                  <w:p w14:paraId="0F3D769A" w14:textId="77777777" w:rsidR="00A062D4" w:rsidRDefault="00A062D4">
                    <w:pPr>
                      <w:spacing w:after="0" w:line="240" w:lineRule="auto"/>
                      <w:rPr>
                        <w:rFonts w:ascii="Courier New" w:hAnsi="Courier New" w:cs="Courier New"/>
                        <w:sz w:val="15"/>
                        <w:szCs w:val="15"/>
                      </w:rPr>
                    </w:pPr>
                  </w:p>
                </w:txbxContent>
              </v:textbox>
            </v:shape>
            <v:shape id="_x0000_s1522" type="#_x0000_t202" style="position:absolute;left:6842;top:2490;width:13974;height:204;mso-position-horizontal-relative:page;mso-position-vertical-relative:page" filled="f" stroked="f">
              <v:textbox inset="0,0,0,0">
                <w:txbxContent>
                  <w:p w14:paraId="0F3D769B" w14:textId="77777777" w:rsidR="00A062D4" w:rsidRDefault="00A062D4">
                    <w:pPr>
                      <w:spacing w:after="0" w:line="240" w:lineRule="auto"/>
                      <w:rPr>
                        <w:rFonts w:ascii="Courier New" w:hAnsi="Courier New" w:cs="Courier New"/>
                        <w:sz w:val="15"/>
                        <w:szCs w:val="15"/>
                      </w:rPr>
                    </w:pPr>
                  </w:p>
                </w:txbxContent>
              </v:textbox>
            </v:shape>
            <v:shape id="_x0000_s1523" type="#_x0000_t202" style="position:absolute;left:6842;top:2658;width:3774;height:204;mso-position-horizontal-relative:page;mso-position-vertical-relative:page" filled="f" stroked="f">
              <v:textbox inset="0,0,0,0">
                <w:txbxContent>
                  <w:p w14:paraId="0F3D769C" w14:textId="77777777" w:rsidR="00A062D4" w:rsidRDefault="00A062D4">
                    <w:pPr>
                      <w:spacing w:after="0" w:line="240" w:lineRule="auto"/>
                      <w:rPr>
                        <w:rFonts w:ascii="Courier New" w:hAnsi="Courier New" w:cs="Courier New"/>
                        <w:sz w:val="15"/>
                        <w:szCs w:val="15"/>
                      </w:rPr>
                    </w:pPr>
                  </w:p>
                </w:txbxContent>
              </v:textbox>
            </v:shape>
            <v:shape id="_x0000_s1524" type="#_x0000_t202" style="position:absolute;left:9842;top:2658;width:5165;height:204;mso-position-horizontal-relative:page;mso-position-vertical-relative:page" filled="f" stroked="f">
              <v:textbox inset="0,0,0,0">
                <w:txbxContent>
                  <w:p w14:paraId="0F3D769D" w14:textId="77777777" w:rsidR="00A062D4" w:rsidRDefault="00A062D4">
                    <w:pPr>
                      <w:spacing w:after="0" w:line="240" w:lineRule="auto"/>
                      <w:rPr>
                        <w:rFonts w:ascii="Courier New" w:hAnsi="Courier New" w:cs="Courier New"/>
                        <w:sz w:val="15"/>
                        <w:szCs w:val="15"/>
                      </w:rPr>
                    </w:pPr>
                  </w:p>
                </w:txbxContent>
              </v:textbox>
            </v:shape>
            <v:shape id="_x0000_s1525" type="#_x0000_t202" style="position:absolute;left:10082;top:2658;width:4701;height:204;mso-position-horizontal-relative:page;mso-position-vertical-relative:page" filled="f" stroked="f">
              <v:textbox inset="0,0,0,0">
                <w:txbxContent>
                  <w:p w14:paraId="0F3D769E" w14:textId="77777777" w:rsidR="00A062D4" w:rsidRDefault="00A062D4">
                    <w:pPr>
                      <w:spacing w:after="0" w:line="240" w:lineRule="auto"/>
                      <w:rPr>
                        <w:rFonts w:ascii="Courier New" w:hAnsi="Courier New" w:cs="Courier New"/>
                        <w:sz w:val="15"/>
                        <w:szCs w:val="15"/>
                      </w:rPr>
                    </w:pPr>
                  </w:p>
                </w:txbxContent>
              </v:textbox>
            </v:shape>
            <v:shape id="_x0000_s1526" type="#_x0000_t202" style="position:absolute;left:818;top:12018;width:158;height:204;mso-position-horizontal-relative:page;mso-position-vertical-relative:page" filled="f" stroked="f">
              <v:textbox inset="0,0,0,0">
                <w:txbxContent>
                  <w:p w14:paraId="0F3D769F" w14:textId="77777777" w:rsidR="00A062D4" w:rsidRDefault="00A062D4">
                    <w:pPr>
                      <w:spacing w:after="0" w:line="240" w:lineRule="auto"/>
                      <w:rPr>
                        <w:rFonts w:ascii="Courier New" w:hAnsi="Courier New" w:cs="Courier New"/>
                        <w:sz w:val="15"/>
                        <w:szCs w:val="15"/>
                      </w:rPr>
                    </w:pPr>
                  </w:p>
                </w:txbxContent>
              </v:textbox>
            </v:shape>
            <v:shape id="_x0000_s1527" type="#_x0000_t202" style="position:absolute;left:2282;top:12210;width:621;height:204;mso-position-horizontal-relative:page;mso-position-vertical-relative:page" filled="f" stroked="f">
              <v:textbox inset="0,0,0,0">
                <w:txbxContent>
                  <w:p w14:paraId="0F3D76A0" w14:textId="77777777" w:rsidR="00A062D4" w:rsidRDefault="00A062D4">
                    <w:pPr>
                      <w:spacing w:after="0" w:line="240" w:lineRule="auto"/>
                      <w:jc w:val="center"/>
                      <w:rPr>
                        <w:rFonts w:ascii="Courier New" w:hAnsi="Courier New" w:cs="Courier New"/>
                        <w:sz w:val="15"/>
                        <w:szCs w:val="15"/>
                      </w:rPr>
                    </w:pPr>
                  </w:p>
                </w:txbxContent>
              </v:textbox>
            </v:shape>
            <v:shape id="_x0000_s1528" type="#_x0000_t202" style="position:absolute;left:6218;top:12018;width:158;height:204;mso-position-horizontal-relative:page;mso-position-vertical-relative:page" filled="f" stroked="f">
              <v:textbox inset="0,0,0,0">
                <w:txbxContent>
                  <w:p w14:paraId="0F3D76A1" w14:textId="77777777" w:rsidR="00A062D4" w:rsidRDefault="00A062D4">
                    <w:pPr>
                      <w:spacing w:after="0" w:line="240" w:lineRule="auto"/>
                      <w:rPr>
                        <w:rFonts w:ascii="Courier New" w:hAnsi="Courier New" w:cs="Courier New"/>
                        <w:sz w:val="15"/>
                        <w:szCs w:val="15"/>
                      </w:rPr>
                    </w:pPr>
                  </w:p>
                </w:txbxContent>
              </v:textbox>
            </v:shape>
            <v:shape id="_x0000_s1529" type="#_x0000_t202" style="position:absolute;left:6362;top:13698;width:3774;height:204;mso-position-horizontal-relative:page;mso-position-vertical-relative:page" filled="f" stroked="f">
              <v:textbox inset="0,0,0,0">
                <w:txbxContent>
                  <w:p w14:paraId="0F3D76A2"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Gregg R. Sutcliffe</w:t>
                    </w:r>
                  </w:p>
                </w:txbxContent>
              </v:textbox>
            </v:shape>
            <v:shape id="_x0000_s1530" type="#_x0000_t202" style="position:absolute;left:6362;top:13890;width:2847;height:204;mso-position-horizontal-relative:page;mso-position-vertical-relative:page" filled="f" stroked="f">
              <v:textbox inset="0,0,0,0">
                <w:txbxContent>
                  <w:p w14:paraId="0F3D76A3"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VA-VHA-2019-BB2D4962</w:t>
                    </w:r>
                  </w:p>
                </w:txbxContent>
              </v:textbox>
            </v:shape>
            <v:shape id="_x0000_s1531" type="#_x0000_t202" style="position:absolute;left:10202;top:14610;width:992;height:204;mso-position-horizontal-relative:page;mso-position-vertical-relative:page" filled="f" stroked="f">
              <v:textbox inset="0,0,0,0">
                <w:txbxContent>
                  <w:p w14:paraId="0F3D76A4" w14:textId="77777777" w:rsidR="00A062D4" w:rsidRDefault="00A062D4">
                    <w:pPr>
                      <w:spacing w:after="0" w:line="240" w:lineRule="auto"/>
                      <w:rPr>
                        <w:rFonts w:ascii="Courier New" w:hAnsi="Courier New" w:cs="Courier New"/>
                        <w:sz w:val="15"/>
                        <w:szCs w:val="15"/>
                      </w:rPr>
                    </w:pPr>
                  </w:p>
                </w:txbxContent>
              </v:textbox>
            </v:shape>
            <v:shape id="_x0000_s1532" type="#_x0000_t202" style="position:absolute;left:2522;top:14610;width:1919;height:204;mso-position-horizontal-relative:page;mso-position-vertical-relative:page" filled="f" stroked="f">
              <v:textbox inset="0,0,0,0">
                <w:txbxContent>
                  <w:p w14:paraId="0F3D76A5" w14:textId="77777777" w:rsidR="00A062D4" w:rsidRDefault="00A062D4">
                    <w:pPr>
                      <w:spacing w:after="0" w:line="240" w:lineRule="auto"/>
                      <w:rPr>
                        <w:rFonts w:ascii="Courier New" w:hAnsi="Courier New" w:cs="Courier New"/>
                        <w:sz w:val="15"/>
                        <w:szCs w:val="15"/>
                      </w:rPr>
                    </w:pPr>
                  </w:p>
                </w:txbxContent>
              </v:textbox>
            </v:shape>
            <v:shape id="_x0000_s1533" type="#_x0000_t202" style="position:absolute;left:7562;top:14610;width:1919;height:204;mso-position-horizontal-relative:page;mso-position-vertical-relative:page" filled="f" stroked="f">
              <v:textbox inset="0,0,0,0">
                <w:txbxContent>
                  <w:p w14:paraId="0F3D76A6" w14:textId="77777777" w:rsidR="00A062D4" w:rsidRDefault="00A062D4">
                    <w:pPr>
                      <w:spacing w:after="0" w:line="240" w:lineRule="auto"/>
                      <w:rPr>
                        <w:rFonts w:ascii="Courier New" w:hAnsi="Courier New" w:cs="Courier New"/>
                        <w:sz w:val="15"/>
                        <w:szCs w:val="15"/>
                      </w:rPr>
                    </w:pPr>
                  </w:p>
                </w:txbxContent>
              </v:textbox>
            </v:shape>
            <v:shape id="_x0000_s1534" type="#_x0000_t202" style="position:absolute;left:722;top:8178;width:11192;height:204;mso-position-horizontal-relative:page;mso-position-vertical-relative:page" filled="f" stroked="f">
              <v:textbox inset="0,0,0,0">
                <w:txbxContent>
                  <w:p w14:paraId="0F3D76A7"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position:absolute;left:722;top:8322;width:11192;height:204;mso-position-horizontal-relative:page;mso-position-vertical-relative:page" filled="f" stroked="f">
              <v:textbox inset="0,0,0,0">
                <w:txbxContent>
                  <w:p w14:paraId="0F3D76A8"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position:absolute;left:722;top:8466;width:11192;height:204;mso-position-horizontal-relative:page;mso-position-vertical-relative:page" filled="f" stroked="f">
              <v:textbox inset="0,0,0,0">
                <w:txbxContent>
                  <w:p w14:paraId="0F3D76A9"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position:absolute;left:722;top:8610;width:11192;height:204;mso-position-horizontal-relative:page;mso-position-vertical-relative:page" filled="f" stroked="f">
              <v:textbox inset="0,0,0,0">
                <w:txbxContent>
                  <w:p w14:paraId="0F3D76AA"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position:absolute;left:722;top:8754;width:11192;height:204;mso-position-horizontal-relative:page;mso-position-vertical-relative:page" filled="f" stroked="f">
              <v:textbox inset="0,0,0,0">
                <w:txbxContent>
                  <w:p w14:paraId="0F3D76AB" w14:textId="77777777" w:rsidR="00A062D4" w:rsidRDefault="00182310">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w:r>
    </w:p>
    <w:sdt>
      <w:sdtPr>
        <w:rPr>
          <w:rFonts w:eastAsiaTheme="minorHAnsi"/>
          <w:b w:val="0"/>
          <w:bCs w:val="0"/>
          <w:sz w:val="20"/>
          <w:szCs w:val="22"/>
        </w:rPr>
        <w:id w:val="-1900917728"/>
        <w:docPartObj>
          <w:docPartGallery w:val="Table of Contents"/>
          <w:docPartUnique/>
        </w:docPartObj>
      </w:sdtPr>
      <w:sdtEndPr/>
      <w:sdtContent>
        <w:p w14:paraId="0F3D6EDC" w14:textId="77777777" w:rsidR="00182310" w:rsidRDefault="00182310">
          <w:pPr>
            <w:pStyle w:val="TOCHeading"/>
            <w:pageBreakBefore/>
          </w:pPr>
          <w:r>
            <w:t>Table of Contents</w:t>
          </w:r>
        </w:p>
        <w:p w14:paraId="0F3D6EDD" w14:textId="77777777" w:rsidR="00A062D4" w:rsidRDefault="00182310">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0F3D6EDE" w14:textId="77777777" w:rsidR="00A062D4" w:rsidRDefault="001C7E2A">
          <w:pPr>
            <w:pStyle w:val="TOC1"/>
            <w:tabs>
              <w:tab w:val="right" w:leader="dot" w:pos="9350"/>
            </w:tabs>
            <w:rPr>
              <w:noProof/>
            </w:rPr>
          </w:pPr>
          <w:hyperlink w:anchor="_Toc256000001" w:history="1">
            <w:r w:rsidR="00182310">
              <w:rPr>
                <w:rStyle w:val="Hyperlink"/>
              </w:rPr>
              <w:t>SECTION A - SOLICITATION/CONTRACT FORM</w:t>
            </w:r>
            <w:r w:rsidR="00182310">
              <w:rPr>
                <w:rStyle w:val="Hyperlink"/>
              </w:rPr>
              <w:tab/>
            </w:r>
            <w:r w:rsidR="00182310">
              <w:fldChar w:fldCharType="begin"/>
            </w:r>
            <w:r w:rsidR="00182310">
              <w:rPr>
                <w:rStyle w:val="Hyperlink"/>
              </w:rPr>
              <w:instrText xml:space="preserve"> PAGEREF _Toc256000001 \h </w:instrText>
            </w:r>
            <w:r w:rsidR="00182310">
              <w:fldChar w:fldCharType="separate"/>
            </w:r>
            <w:r w:rsidR="00182310">
              <w:rPr>
                <w:rStyle w:val="Hyperlink"/>
              </w:rPr>
              <w:t>1</w:t>
            </w:r>
            <w:r w:rsidR="00182310">
              <w:fldChar w:fldCharType="end"/>
            </w:r>
          </w:hyperlink>
        </w:p>
        <w:p w14:paraId="0F3D6EDF" w14:textId="77777777" w:rsidR="00A062D4" w:rsidRDefault="001C7E2A">
          <w:pPr>
            <w:pStyle w:val="TOC2"/>
            <w:tabs>
              <w:tab w:val="right" w:leader="dot" w:pos="9350"/>
            </w:tabs>
            <w:rPr>
              <w:noProof/>
            </w:rPr>
          </w:pPr>
          <w:hyperlink w:anchor="_Toc256000002" w:history="1">
            <w:r w:rsidR="00182310">
              <w:rPr>
                <w:rStyle w:val="Hyperlink"/>
              </w:rPr>
              <w:t>A.1  SF 1442  SOLICITATION, OFFER, AND AWARD (Construction, Alteration, or Repair)</w:t>
            </w:r>
            <w:r w:rsidR="00182310">
              <w:rPr>
                <w:rStyle w:val="Hyperlink"/>
              </w:rPr>
              <w:tab/>
            </w:r>
            <w:r w:rsidR="00182310">
              <w:fldChar w:fldCharType="begin"/>
            </w:r>
            <w:r w:rsidR="00182310">
              <w:rPr>
                <w:rStyle w:val="Hyperlink"/>
              </w:rPr>
              <w:instrText xml:space="preserve"> PAGEREF _Toc256000002 \h </w:instrText>
            </w:r>
            <w:r w:rsidR="00182310">
              <w:fldChar w:fldCharType="separate"/>
            </w:r>
            <w:r w:rsidR="00182310">
              <w:rPr>
                <w:rStyle w:val="Hyperlink"/>
              </w:rPr>
              <w:t>1</w:t>
            </w:r>
            <w:r w:rsidR="00182310">
              <w:fldChar w:fldCharType="end"/>
            </w:r>
          </w:hyperlink>
        </w:p>
        <w:p w14:paraId="0F3D6EE0" w14:textId="77777777" w:rsidR="00A062D4" w:rsidRDefault="001C7E2A">
          <w:pPr>
            <w:pStyle w:val="TOC2"/>
            <w:tabs>
              <w:tab w:val="right" w:leader="dot" w:pos="9350"/>
            </w:tabs>
            <w:rPr>
              <w:noProof/>
            </w:rPr>
          </w:pPr>
          <w:hyperlink w:anchor="_Toc256000003" w:history="1">
            <w:r w:rsidR="00182310">
              <w:rPr>
                <w:rStyle w:val="Hyperlink"/>
              </w:rPr>
              <w:t>A.2  SF 1442  SOLICITATION, OFFER, AND AWARD (CONSTRUCTION, ALTERATION, OR REPAIR)– BACK</w:t>
            </w:r>
            <w:r w:rsidR="00182310">
              <w:rPr>
                <w:rStyle w:val="Hyperlink"/>
              </w:rPr>
              <w:tab/>
            </w:r>
            <w:r w:rsidR="00182310">
              <w:fldChar w:fldCharType="begin"/>
            </w:r>
            <w:r w:rsidR="00182310">
              <w:rPr>
                <w:rStyle w:val="Hyperlink"/>
              </w:rPr>
              <w:instrText xml:space="preserve"> PAGEREF _Toc256000003 \h </w:instrText>
            </w:r>
            <w:r w:rsidR="00182310">
              <w:fldChar w:fldCharType="separate"/>
            </w:r>
            <w:r w:rsidR="00182310">
              <w:rPr>
                <w:rStyle w:val="Hyperlink"/>
              </w:rPr>
              <w:t>2</w:t>
            </w:r>
            <w:r w:rsidR="00182310">
              <w:fldChar w:fldCharType="end"/>
            </w:r>
          </w:hyperlink>
        </w:p>
        <w:p w14:paraId="0F3D6EE1" w14:textId="77777777" w:rsidR="00A062D4" w:rsidRDefault="001C7E2A">
          <w:pPr>
            <w:pStyle w:val="TOC2"/>
            <w:tabs>
              <w:tab w:val="right" w:leader="dot" w:pos="9350"/>
            </w:tabs>
            <w:rPr>
              <w:noProof/>
            </w:rPr>
          </w:pPr>
          <w:hyperlink w:anchor="_Toc256000004" w:history="1">
            <w:r w:rsidR="00182310">
              <w:rPr>
                <w:rStyle w:val="Hyperlink"/>
              </w:rPr>
              <w:t>A.3 PRICE/COST SCHEDULE</w:t>
            </w:r>
            <w:r w:rsidR="00182310">
              <w:rPr>
                <w:rStyle w:val="Hyperlink"/>
              </w:rPr>
              <w:tab/>
            </w:r>
            <w:r w:rsidR="00182310">
              <w:fldChar w:fldCharType="begin"/>
            </w:r>
            <w:r w:rsidR="00182310">
              <w:rPr>
                <w:rStyle w:val="Hyperlink"/>
              </w:rPr>
              <w:instrText xml:space="preserve"> PAGEREF _Toc256000004 \h </w:instrText>
            </w:r>
            <w:r w:rsidR="00182310">
              <w:fldChar w:fldCharType="separate"/>
            </w:r>
            <w:r w:rsidR="00182310">
              <w:rPr>
                <w:rStyle w:val="Hyperlink"/>
              </w:rPr>
              <w:t>6</w:t>
            </w:r>
            <w:r w:rsidR="00182310">
              <w:fldChar w:fldCharType="end"/>
            </w:r>
          </w:hyperlink>
        </w:p>
        <w:p w14:paraId="0F3D6EE2" w14:textId="77777777" w:rsidR="00A062D4" w:rsidRDefault="001C7E2A">
          <w:pPr>
            <w:pStyle w:val="TOC3"/>
            <w:tabs>
              <w:tab w:val="right" w:leader="dot" w:pos="9350"/>
            </w:tabs>
            <w:rPr>
              <w:noProof/>
            </w:rPr>
          </w:pPr>
          <w:hyperlink w:anchor="_Toc256000006" w:history="1">
            <w:r w:rsidR="00182310">
              <w:rPr>
                <w:rStyle w:val="Hyperlink"/>
              </w:rPr>
              <w:t>ITEM INFORMATION</w:t>
            </w:r>
            <w:r w:rsidR="00182310">
              <w:rPr>
                <w:rStyle w:val="Hyperlink"/>
              </w:rPr>
              <w:tab/>
            </w:r>
            <w:r w:rsidR="00182310">
              <w:fldChar w:fldCharType="begin"/>
            </w:r>
            <w:r w:rsidR="00182310">
              <w:rPr>
                <w:rStyle w:val="Hyperlink"/>
              </w:rPr>
              <w:instrText xml:space="preserve"> PAGEREF _Toc256000006 \h </w:instrText>
            </w:r>
            <w:r w:rsidR="00182310">
              <w:fldChar w:fldCharType="separate"/>
            </w:r>
            <w:r w:rsidR="00182310">
              <w:rPr>
                <w:rStyle w:val="Hyperlink"/>
              </w:rPr>
              <w:t>6</w:t>
            </w:r>
            <w:r w:rsidR="00182310">
              <w:fldChar w:fldCharType="end"/>
            </w:r>
          </w:hyperlink>
        </w:p>
        <w:p w14:paraId="0F3D6EE3" w14:textId="77777777" w:rsidR="00A062D4" w:rsidRDefault="001C7E2A">
          <w:pPr>
            <w:pStyle w:val="TOC2"/>
            <w:tabs>
              <w:tab w:val="right" w:leader="dot" w:pos="9350"/>
            </w:tabs>
            <w:rPr>
              <w:noProof/>
            </w:rPr>
          </w:pPr>
          <w:hyperlink w:anchor="_Toc256000007" w:history="1">
            <w:r w:rsidR="00182310">
              <w:rPr>
                <w:rStyle w:val="Hyperlink"/>
              </w:rPr>
              <w:t>A.4 DELIVERY SCHEDULE</w:t>
            </w:r>
            <w:r w:rsidR="00182310">
              <w:rPr>
                <w:rStyle w:val="Hyperlink"/>
              </w:rPr>
              <w:tab/>
            </w:r>
            <w:r w:rsidR="00182310">
              <w:fldChar w:fldCharType="begin"/>
            </w:r>
            <w:r w:rsidR="00182310">
              <w:rPr>
                <w:rStyle w:val="Hyperlink"/>
              </w:rPr>
              <w:instrText xml:space="preserve"> PAGEREF _Toc256000007 \h </w:instrText>
            </w:r>
            <w:r w:rsidR="00182310">
              <w:fldChar w:fldCharType="separate"/>
            </w:r>
            <w:r w:rsidR="00182310">
              <w:rPr>
                <w:rStyle w:val="Hyperlink"/>
              </w:rPr>
              <w:t>6</w:t>
            </w:r>
            <w:r w:rsidR="00182310">
              <w:fldChar w:fldCharType="end"/>
            </w:r>
          </w:hyperlink>
        </w:p>
        <w:p w14:paraId="0F3D6EE4" w14:textId="77777777" w:rsidR="00A062D4" w:rsidRDefault="001C7E2A">
          <w:pPr>
            <w:pStyle w:val="TOC1"/>
            <w:tabs>
              <w:tab w:val="right" w:leader="dot" w:pos="9350"/>
            </w:tabs>
            <w:rPr>
              <w:noProof/>
            </w:rPr>
          </w:pPr>
          <w:hyperlink w:anchor="_Toc256000008" w:history="1">
            <w:r w:rsidR="00182310">
              <w:rPr>
                <w:rStyle w:val="Hyperlink"/>
              </w:rPr>
              <w:t>INSTRUCTIONS, CONDITIONS AND OTHER STATEMENTS TO BIDDERS/OFFERORS</w:t>
            </w:r>
            <w:r w:rsidR="00182310">
              <w:rPr>
                <w:rStyle w:val="Hyperlink"/>
              </w:rPr>
              <w:tab/>
            </w:r>
            <w:r w:rsidR="00182310">
              <w:fldChar w:fldCharType="begin"/>
            </w:r>
            <w:r w:rsidR="00182310">
              <w:rPr>
                <w:rStyle w:val="Hyperlink"/>
              </w:rPr>
              <w:instrText xml:space="preserve"> PAGEREF _Toc256000008 \h </w:instrText>
            </w:r>
            <w:r w:rsidR="00182310">
              <w:fldChar w:fldCharType="separate"/>
            </w:r>
            <w:r w:rsidR="00182310">
              <w:rPr>
                <w:rStyle w:val="Hyperlink"/>
              </w:rPr>
              <w:t>13</w:t>
            </w:r>
            <w:r w:rsidR="00182310">
              <w:fldChar w:fldCharType="end"/>
            </w:r>
          </w:hyperlink>
        </w:p>
        <w:p w14:paraId="0F3D6EE5" w14:textId="77777777" w:rsidR="00A062D4" w:rsidRDefault="001C7E2A">
          <w:pPr>
            <w:pStyle w:val="TOC2"/>
            <w:tabs>
              <w:tab w:val="right" w:leader="dot" w:pos="9350"/>
            </w:tabs>
            <w:rPr>
              <w:noProof/>
            </w:rPr>
          </w:pPr>
          <w:hyperlink w:anchor="_Toc256000009" w:history="1">
            <w:r w:rsidR="00182310">
              <w:rPr>
                <w:rStyle w:val="Hyperlink"/>
              </w:rPr>
              <w:t>2.1  52.201-1  ACQUISITION 360: VOLUNTARY SURVEY  (SEP 2023)</w:t>
            </w:r>
            <w:r w:rsidR="00182310">
              <w:rPr>
                <w:rStyle w:val="Hyperlink"/>
              </w:rPr>
              <w:tab/>
            </w:r>
            <w:r w:rsidR="00182310">
              <w:fldChar w:fldCharType="begin"/>
            </w:r>
            <w:r w:rsidR="00182310">
              <w:rPr>
                <w:rStyle w:val="Hyperlink"/>
              </w:rPr>
              <w:instrText xml:space="preserve"> PAGEREF _Toc256000009 \h </w:instrText>
            </w:r>
            <w:r w:rsidR="00182310">
              <w:fldChar w:fldCharType="separate"/>
            </w:r>
            <w:r w:rsidR="00182310">
              <w:rPr>
                <w:rStyle w:val="Hyperlink"/>
              </w:rPr>
              <w:t>13</w:t>
            </w:r>
            <w:r w:rsidR="00182310">
              <w:fldChar w:fldCharType="end"/>
            </w:r>
          </w:hyperlink>
        </w:p>
        <w:p w14:paraId="0F3D6EE6" w14:textId="77777777" w:rsidR="00A062D4" w:rsidRDefault="001C7E2A">
          <w:pPr>
            <w:pStyle w:val="TOC2"/>
            <w:tabs>
              <w:tab w:val="right" w:leader="dot" w:pos="9350"/>
            </w:tabs>
            <w:rPr>
              <w:noProof/>
            </w:rPr>
          </w:pPr>
          <w:hyperlink w:anchor="_Toc256000010" w:history="1">
            <w:r w:rsidR="00182310">
              <w:rPr>
                <w:rStyle w:val="Hyperlink"/>
              </w:rPr>
              <w:t>2.2  52.216-1 TYPE OF CONTRACT (APR 1984)</w:t>
            </w:r>
            <w:r w:rsidR="00182310">
              <w:rPr>
                <w:rStyle w:val="Hyperlink"/>
              </w:rPr>
              <w:tab/>
            </w:r>
            <w:r w:rsidR="00182310">
              <w:fldChar w:fldCharType="begin"/>
            </w:r>
            <w:r w:rsidR="00182310">
              <w:rPr>
                <w:rStyle w:val="Hyperlink"/>
              </w:rPr>
              <w:instrText xml:space="preserve"> PAGEREF _Toc256000010 \h </w:instrText>
            </w:r>
            <w:r w:rsidR="00182310">
              <w:fldChar w:fldCharType="separate"/>
            </w:r>
            <w:r w:rsidR="00182310">
              <w:rPr>
                <w:rStyle w:val="Hyperlink"/>
              </w:rPr>
              <w:t>13</w:t>
            </w:r>
            <w:r w:rsidR="00182310">
              <w:fldChar w:fldCharType="end"/>
            </w:r>
          </w:hyperlink>
        </w:p>
        <w:p w14:paraId="0F3D6EE7" w14:textId="77777777" w:rsidR="00A062D4" w:rsidRDefault="001C7E2A">
          <w:pPr>
            <w:pStyle w:val="TOC2"/>
            <w:tabs>
              <w:tab w:val="right" w:leader="dot" w:pos="9350"/>
            </w:tabs>
            <w:rPr>
              <w:noProof/>
            </w:rPr>
          </w:pPr>
          <w:hyperlink w:anchor="_Toc256000011" w:history="1">
            <w:r w:rsidR="00182310">
              <w:rPr>
                <w:rStyle w:val="Hyperlink"/>
              </w:rPr>
              <w:t>2.3  52.222-5  CONSTRUCTION WAGE RATE REQUIREMENTS—SECONDARY SITE OF THE WORK (MAY 2014)</w:t>
            </w:r>
            <w:r w:rsidR="00182310">
              <w:rPr>
                <w:rStyle w:val="Hyperlink"/>
              </w:rPr>
              <w:tab/>
            </w:r>
            <w:r w:rsidR="00182310">
              <w:fldChar w:fldCharType="begin"/>
            </w:r>
            <w:r w:rsidR="00182310">
              <w:rPr>
                <w:rStyle w:val="Hyperlink"/>
              </w:rPr>
              <w:instrText xml:space="preserve"> PAGEREF _Toc256000011 \h </w:instrText>
            </w:r>
            <w:r w:rsidR="00182310">
              <w:fldChar w:fldCharType="separate"/>
            </w:r>
            <w:r w:rsidR="00182310">
              <w:rPr>
                <w:rStyle w:val="Hyperlink"/>
              </w:rPr>
              <w:t>13</w:t>
            </w:r>
            <w:r w:rsidR="00182310">
              <w:fldChar w:fldCharType="end"/>
            </w:r>
          </w:hyperlink>
        </w:p>
        <w:p w14:paraId="0F3D6EE8" w14:textId="77777777" w:rsidR="00A062D4" w:rsidRDefault="001C7E2A">
          <w:pPr>
            <w:pStyle w:val="TOC2"/>
            <w:tabs>
              <w:tab w:val="right" w:leader="dot" w:pos="9350"/>
            </w:tabs>
            <w:rPr>
              <w:noProof/>
            </w:rPr>
          </w:pPr>
          <w:hyperlink w:anchor="_Toc256000012" w:history="1">
            <w:r w:rsidR="00182310">
              <w:rPr>
                <w:rStyle w:val="Hyperlink"/>
              </w:rPr>
              <w:t>2.4 52.222-23 NOTICE OF REQUIREMENT FOR AFFIRMATIVE ACTION TO ENSURE EQUAL EMPLOYMENT OPPORTUNITY FOR CONSTRUCTION (FEB 1999)</w:t>
            </w:r>
            <w:r w:rsidR="00182310">
              <w:rPr>
                <w:rStyle w:val="Hyperlink"/>
              </w:rPr>
              <w:tab/>
            </w:r>
            <w:r w:rsidR="00182310">
              <w:fldChar w:fldCharType="begin"/>
            </w:r>
            <w:r w:rsidR="00182310">
              <w:rPr>
                <w:rStyle w:val="Hyperlink"/>
              </w:rPr>
              <w:instrText xml:space="preserve"> PAGEREF _Toc256000012 \h </w:instrText>
            </w:r>
            <w:r w:rsidR="00182310">
              <w:fldChar w:fldCharType="separate"/>
            </w:r>
            <w:r w:rsidR="00182310">
              <w:rPr>
                <w:rStyle w:val="Hyperlink"/>
              </w:rPr>
              <w:t>14</w:t>
            </w:r>
            <w:r w:rsidR="00182310">
              <w:fldChar w:fldCharType="end"/>
            </w:r>
          </w:hyperlink>
        </w:p>
        <w:p w14:paraId="0F3D6EE9" w14:textId="77777777" w:rsidR="00A062D4" w:rsidRDefault="001C7E2A">
          <w:pPr>
            <w:pStyle w:val="TOC2"/>
            <w:tabs>
              <w:tab w:val="right" w:leader="dot" w:pos="9350"/>
            </w:tabs>
            <w:rPr>
              <w:noProof/>
            </w:rPr>
          </w:pPr>
          <w:hyperlink w:anchor="_Toc256000013" w:history="1">
            <w:r w:rsidR="00182310">
              <w:rPr>
                <w:rStyle w:val="Hyperlink"/>
              </w:rPr>
              <w:t>2.5  52.225-10 NOTICE OF BUY AMERICAN REQUIREMENT—CONSTRUCTION MATERIALS (MAY 2014)</w:t>
            </w:r>
            <w:r w:rsidR="00182310">
              <w:rPr>
                <w:rStyle w:val="Hyperlink"/>
              </w:rPr>
              <w:tab/>
            </w:r>
            <w:r w:rsidR="00182310">
              <w:fldChar w:fldCharType="begin"/>
            </w:r>
            <w:r w:rsidR="00182310">
              <w:rPr>
                <w:rStyle w:val="Hyperlink"/>
              </w:rPr>
              <w:instrText xml:space="preserve"> PAGEREF _Toc256000013 \h </w:instrText>
            </w:r>
            <w:r w:rsidR="00182310">
              <w:fldChar w:fldCharType="separate"/>
            </w:r>
            <w:r w:rsidR="00182310">
              <w:rPr>
                <w:rStyle w:val="Hyperlink"/>
              </w:rPr>
              <w:t>15</w:t>
            </w:r>
            <w:r w:rsidR="00182310">
              <w:fldChar w:fldCharType="end"/>
            </w:r>
          </w:hyperlink>
        </w:p>
        <w:p w14:paraId="0F3D6EEA" w14:textId="77777777" w:rsidR="00A062D4" w:rsidRDefault="001C7E2A">
          <w:pPr>
            <w:pStyle w:val="TOC2"/>
            <w:tabs>
              <w:tab w:val="right" w:leader="dot" w:pos="9350"/>
            </w:tabs>
            <w:rPr>
              <w:noProof/>
            </w:rPr>
          </w:pPr>
          <w:hyperlink w:anchor="_Toc256000014" w:history="1">
            <w:r w:rsidR="00182310">
              <w:rPr>
                <w:rStyle w:val="Hyperlink"/>
              </w:rPr>
              <w:t>2.6  52.228-1  BID GUARANTEE  (SEP 1996)</w:t>
            </w:r>
            <w:r w:rsidR="00182310">
              <w:rPr>
                <w:rStyle w:val="Hyperlink"/>
              </w:rPr>
              <w:tab/>
            </w:r>
            <w:r w:rsidR="00182310">
              <w:fldChar w:fldCharType="begin"/>
            </w:r>
            <w:r w:rsidR="00182310">
              <w:rPr>
                <w:rStyle w:val="Hyperlink"/>
              </w:rPr>
              <w:instrText xml:space="preserve"> PAGEREF _Toc256000014 \h </w:instrText>
            </w:r>
            <w:r w:rsidR="00182310">
              <w:fldChar w:fldCharType="separate"/>
            </w:r>
            <w:r w:rsidR="00182310">
              <w:rPr>
                <w:rStyle w:val="Hyperlink"/>
              </w:rPr>
              <w:t>16</w:t>
            </w:r>
            <w:r w:rsidR="00182310">
              <w:fldChar w:fldCharType="end"/>
            </w:r>
          </w:hyperlink>
        </w:p>
        <w:p w14:paraId="0F3D6EEB" w14:textId="77777777" w:rsidR="00A062D4" w:rsidRDefault="001C7E2A">
          <w:pPr>
            <w:pStyle w:val="TOC2"/>
            <w:tabs>
              <w:tab w:val="right" w:leader="dot" w:pos="9350"/>
            </w:tabs>
            <w:rPr>
              <w:noProof/>
            </w:rPr>
          </w:pPr>
          <w:hyperlink w:anchor="_Toc256000015" w:history="1">
            <w:r w:rsidR="00182310">
              <w:rPr>
                <w:rStyle w:val="Hyperlink"/>
              </w:rPr>
              <w:t>2.7</w:t>
            </w:r>
            <w:r w:rsidR="00182310" w:rsidRPr="00FC4203">
              <w:rPr>
                <w:rStyle w:val="Hyperlink"/>
              </w:rPr>
              <w:t xml:space="preserve">  </w:t>
            </w:r>
            <w:r w:rsidR="00182310">
              <w:rPr>
                <w:rStyle w:val="Hyperlink"/>
              </w:rPr>
              <w:t>52.228-17</w:t>
            </w:r>
            <w:r w:rsidR="00182310" w:rsidRPr="00FC4203">
              <w:rPr>
                <w:rStyle w:val="Hyperlink"/>
              </w:rPr>
              <w:t xml:space="preserve">  </w:t>
            </w:r>
            <w:r w:rsidR="00182310">
              <w:rPr>
                <w:rStyle w:val="Hyperlink"/>
              </w:rPr>
              <w:t>INDIVIDUAL SURETY—PLEDGE OF ASSETS (BID GUARANTEE)</w:t>
            </w:r>
            <w:r w:rsidR="00182310" w:rsidRPr="00FC4203">
              <w:rPr>
                <w:rStyle w:val="Hyperlink"/>
              </w:rPr>
              <w:t xml:space="preserve"> (</w:t>
            </w:r>
            <w:r w:rsidR="00182310">
              <w:rPr>
                <w:rStyle w:val="Hyperlink"/>
              </w:rPr>
              <w:t>FEB 2021</w:t>
            </w:r>
            <w:r w:rsidR="00182310" w:rsidRPr="00FC4203">
              <w:rPr>
                <w:rStyle w:val="Hyperlink"/>
              </w:rPr>
              <w:t>)</w:t>
            </w:r>
            <w:r w:rsidR="00182310">
              <w:rPr>
                <w:rStyle w:val="Hyperlink"/>
              </w:rPr>
              <w:tab/>
            </w:r>
            <w:r w:rsidR="00182310">
              <w:fldChar w:fldCharType="begin"/>
            </w:r>
            <w:r w:rsidR="00182310">
              <w:rPr>
                <w:rStyle w:val="Hyperlink"/>
              </w:rPr>
              <w:instrText xml:space="preserve"> PAGEREF _Toc256000015 \h </w:instrText>
            </w:r>
            <w:r w:rsidR="00182310">
              <w:fldChar w:fldCharType="separate"/>
            </w:r>
            <w:r w:rsidR="00182310">
              <w:rPr>
                <w:rStyle w:val="Hyperlink"/>
              </w:rPr>
              <w:t>16</w:t>
            </w:r>
            <w:r w:rsidR="00182310">
              <w:fldChar w:fldCharType="end"/>
            </w:r>
          </w:hyperlink>
        </w:p>
        <w:p w14:paraId="0F3D6EEC" w14:textId="77777777" w:rsidR="00A062D4" w:rsidRDefault="001C7E2A">
          <w:pPr>
            <w:pStyle w:val="TOC2"/>
            <w:tabs>
              <w:tab w:val="right" w:leader="dot" w:pos="9350"/>
            </w:tabs>
            <w:rPr>
              <w:noProof/>
            </w:rPr>
          </w:pPr>
          <w:hyperlink w:anchor="_Toc256000016" w:history="1">
            <w:r w:rsidR="00182310">
              <w:rPr>
                <w:rStyle w:val="Hyperlink"/>
              </w:rPr>
              <w:t>2.8  52.233-2  SERVICE OF PROTEST  (SEP 2006)</w:t>
            </w:r>
            <w:r w:rsidR="00182310">
              <w:rPr>
                <w:rStyle w:val="Hyperlink"/>
              </w:rPr>
              <w:tab/>
            </w:r>
            <w:r w:rsidR="00182310">
              <w:fldChar w:fldCharType="begin"/>
            </w:r>
            <w:r w:rsidR="00182310">
              <w:rPr>
                <w:rStyle w:val="Hyperlink"/>
              </w:rPr>
              <w:instrText xml:space="preserve"> PAGEREF _Toc256000016 \h </w:instrText>
            </w:r>
            <w:r w:rsidR="00182310">
              <w:fldChar w:fldCharType="separate"/>
            </w:r>
            <w:r w:rsidR="00182310">
              <w:rPr>
                <w:rStyle w:val="Hyperlink"/>
              </w:rPr>
              <w:t>17</w:t>
            </w:r>
            <w:r w:rsidR="00182310">
              <w:fldChar w:fldCharType="end"/>
            </w:r>
          </w:hyperlink>
        </w:p>
        <w:p w14:paraId="0F3D6EED" w14:textId="77777777" w:rsidR="00A062D4" w:rsidRDefault="001C7E2A">
          <w:pPr>
            <w:pStyle w:val="TOC2"/>
            <w:tabs>
              <w:tab w:val="right" w:leader="dot" w:pos="9350"/>
            </w:tabs>
            <w:rPr>
              <w:noProof/>
            </w:rPr>
          </w:pPr>
          <w:hyperlink w:anchor="_Toc256000017" w:history="1">
            <w:r w:rsidR="00182310">
              <w:rPr>
                <w:rStyle w:val="Hyperlink"/>
              </w:rPr>
              <w:t>2.9  52.236-27  SITE VISIT (CONSTRUCTION)  (FEB 1995) ALTERNATE I  (FEB 1995)</w:t>
            </w:r>
            <w:r w:rsidR="00182310">
              <w:rPr>
                <w:rStyle w:val="Hyperlink"/>
              </w:rPr>
              <w:tab/>
            </w:r>
            <w:r w:rsidR="00182310">
              <w:fldChar w:fldCharType="begin"/>
            </w:r>
            <w:r w:rsidR="00182310">
              <w:rPr>
                <w:rStyle w:val="Hyperlink"/>
              </w:rPr>
              <w:instrText xml:space="preserve"> PAGEREF _Toc256000017 \h </w:instrText>
            </w:r>
            <w:r w:rsidR="00182310">
              <w:fldChar w:fldCharType="separate"/>
            </w:r>
            <w:r w:rsidR="00182310">
              <w:rPr>
                <w:rStyle w:val="Hyperlink"/>
              </w:rPr>
              <w:t>17</w:t>
            </w:r>
            <w:r w:rsidR="00182310">
              <w:fldChar w:fldCharType="end"/>
            </w:r>
          </w:hyperlink>
        </w:p>
        <w:p w14:paraId="0F3D6EEE" w14:textId="77777777" w:rsidR="00A062D4" w:rsidRDefault="001C7E2A">
          <w:pPr>
            <w:pStyle w:val="TOC2"/>
            <w:tabs>
              <w:tab w:val="right" w:leader="dot" w:pos="9350"/>
            </w:tabs>
            <w:rPr>
              <w:noProof/>
            </w:rPr>
          </w:pPr>
          <w:hyperlink w:anchor="_Toc256000018" w:history="1">
            <w:r w:rsidR="00182310">
              <w:rPr>
                <w:rStyle w:val="Hyperlink"/>
              </w:rPr>
              <w:t>2.10  52.252-1  SOLICITATION PROVISIONS INCORPORATED BY REFERENCE  (FEB 1998)</w:t>
            </w:r>
            <w:r w:rsidR="00182310">
              <w:rPr>
                <w:rStyle w:val="Hyperlink"/>
              </w:rPr>
              <w:tab/>
            </w:r>
            <w:r w:rsidR="00182310">
              <w:fldChar w:fldCharType="begin"/>
            </w:r>
            <w:r w:rsidR="00182310">
              <w:rPr>
                <w:rStyle w:val="Hyperlink"/>
              </w:rPr>
              <w:instrText xml:space="preserve"> PAGEREF _Toc256000018 \h </w:instrText>
            </w:r>
            <w:r w:rsidR="00182310">
              <w:fldChar w:fldCharType="separate"/>
            </w:r>
            <w:r w:rsidR="00182310">
              <w:rPr>
                <w:rStyle w:val="Hyperlink"/>
              </w:rPr>
              <w:t>18</w:t>
            </w:r>
            <w:r w:rsidR="00182310">
              <w:fldChar w:fldCharType="end"/>
            </w:r>
          </w:hyperlink>
        </w:p>
        <w:p w14:paraId="0F3D6EEF" w14:textId="77777777" w:rsidR="00A062D4" w:rsidRDefault="001C7E2A">
          <w:pPr>
            <w:pStyle w:val="TOC2"/>
            <w:tabs>
              <w:tab w:val="right" w:leader="dot" w:pos="9350"/>
            </w:tabs>
            <w:rPr>
              <w:noProof/>
            </w:rPr>
          </w:pPr>
          <w:hyperlink w:anchor="_Toc256000019" w:history="1">
            <w:r w:rsidR="00182310">
              <w:rPr>
                <w:rStyle w:val="Hyperlink"/>
              </w:rPr>
              <w:t>2.11  VAAR 852.223-70  INSTRUCTIONS TO OFFERORS—SUSTAINABLE ACQUISITION PLAN (SEP 2019)</w:t>
            </w:r>
            <w:r w:rsidR="00182310">
              <w:rPr>
                <w:rStyle w:val="Hyperlink"/>
              </w:rPr>
              <w:tab/>
            </w:r>
            <w:r w:rsidR="00182310">
              <w:fldChar w:fldCharType="begin"/>
            </w:r>
            <w:r w:rsidR="00182310">
              <w:rPr>
                <w:rStyle w:val="Hyperlink"/>
              </w:rPr>
              <w:instrText xml:space="preserve"> PAGEREF _Toc256000019 \h </w:instrText>
            </w:r>
            <w:r w:rsidR="00182310">
              <w:fldChar w:fldCharType="separate"/>
            </w:r>
            <w:r w:rsidR="00182310">
              <w:rPr>
                <w:rStyle w:val="Hyperlink"/>
              </w:rPr>
              <w:t>18</w:t>
            </w:r>
            <w:r w:rsidR="00182310">
              <w:fldChar w:fldCharType="end"/>
            </w:r>
          </w:hyperlink>
        </w:p>
        <w:p w14:paraId="0F3D6EF0" w14:textId="77777777" w:rsidR="00A062D4" w:rsidRDefault="001C7E2A">
          <w:pPr>
            <w:pStyle w:val="TOC2"/>
            <w:tabs>
              <w:tab w:val="right" w:leader="dot" w:pos="9350"/>
            </w:tabs>
            <w:rPr>
              <w:noProof/>
            </w:rPr>
          </w:pPr>
          <w:hyperlink w:anchor="_Toc256000020" w:history="1">
            <w:r w:rsidR="00182310">
              <w:rPr>
                <w:rStyle w:val="Hyperlink"/>
              </w:rPr>
              <w:t>2.12  VAAR 852.233-70  PROTEST CONTENT/ALTERNATIVE DISPUTE RESOLUTION (OCT 2018)</w:t>
            </w:r>
            <w:r w:rsidR="00182310">
              <w:rPr>
                <w:rStyle w:val="Hyperlink"/>
              </w:rPr>
              <w:tab/>
            </w:r>
            <w:r w:rsidR="00182310">
              <w:fldChar w:fldCharType="begin"/>
            </w:r>
            <w:r w:rsidR="00182310">
              <w:rPr>
                <w:rStyle w:val="Hyperlink"/>
              </w:rPr>
              <w:instrText xml:space="preserve"> PAGEREF _Toc256000020 \h </w:instrText>
            </w:r>
            <w:r w:rsidR="00182310">
              <w:fldChar w:fldCharType="separate"/>
            </w:r>
            <w:r w:rsidR="00182310">
              <w:rPr>
                <w:rStyle w:val="Hyperlink"/>
              </w:rPr>
              <w:t>19</w:t>
            </w:r>
            <w:r w:rsidR="00182310">
              <w:fldChar w:fldCharType="end"/>
            </w:r>
          </w:hyperlink>
        </w:p>
        <w:p w14:paraId="0F3D6EF1" w14:textId="77777777" w:rsidR="00A062D4" w:rsidRDefault="001C7E2A">
          <w:pPr>
            <w:pStyle w:val="TOC2"/>
            <w:tabs>
              <w:tab w:val="right" w:leader="dot" w:pos="9350"/>
            </w:tabs>
            <w:rPr>
              <w:noProof/>
            </w:rPr>
          </w:pPr>
          <w:hyperlink w:anchor="_Toc256000021" w:history="1">
            <w:r w:rsidR="00182310">
              <w:rPr>
                <w:rStyle w:val="Hyperlink"/>
              </w:rPr>
              <w:t>2.13  VAAR 852.233-71  ALTERNATE PROTEST PROCEDURE (OCT 2018)</w:t>
            </w:r>
            <w:r w:rsidR="00182310">
              <w:rPr>
                <w:rStyle w:val="Hyperlink"/>
              </w:rPr>
              <w:tab/>
            </w:r>
            <w:r w:rsidR="00182310">
              <w:fldChar w:fldCharType="begin"/>
            </w:r>
            <w:r w:rsidR="00182310">
              <w:rPr>
                <w:rStyle w:val="Hyperlink"/>
              </w:rPr>
              <w:instrText xml:space="preserve"> PAGEREF _Toc256000021 \h </w:instrText>
            </w:r>
            <w:r w:rsidR="00182310">
              <w:fldChar w:fldCharType="separate"/>
            </w:r>
            <w:r w:rsidR="00182310">
              <w:rPr>
                <w:rStyle w:val="Hyperlink"/>
              </w:rPr>
              <w:t>19</w:t>
            </w:r>
            <w:r w:rsidR="00182310">
              <w:fldChar w:fldCharType="end"/>
            </w:r>
          </w:hyperlink>
        </w:p>
        <w:p w14:paraId="0F3D6EF2" w14:textId="77777777" w:rsidR="00A062D4" w:rsidRDefault="001C7E2A">
          <w:pPr>
            <w:pStyle w:val="TOC2"/>
            <w:tabs>
              <w:tab w:val="right" w:leader="dot" w:pos="9350"/>
            </w:tabs>
            <w:rPr>
              <w:noProof/>
            </w:rPr>
          </w:pPr>
          <w:hyperlink w:anchor="_Toc256000022" w:history="1">
            <w:r w:rsidR="00182310">
              <w:rPr>
                <w:rStyle w:val="Hyperlink"/>
              </w:rPr>
              <w:t>2.14  VAAR 852.239-75  INFORMATION AND COMMUNICATION TECHNOLOGY ACCESSIBILITY NOTICE (FEB 2023)</w:t>
            </w:r>
            <w:r w:rsidR="00182310">
              <w:rPr>
                <w:rStyle w:val="Hyperlink"/>
              </w:rPr>
              <w:tab/>
            </w:r>
            <w:r w:rsidR="00182310">
              <w:fldChar w:fldCharType="begin"/>
            </w:r>
            <w:r w:rsidR="00182310">
              <w:rPr>
                <w:rStyle w:val="Hyperlink"/>
              </w:rPr>
              <w:instrText xml:space="preserve"> PAGEREF _Toc256000022 \h </w:instrText>
            </w:r>
            <w:r w:rsidR="00182310">
              <w:fldChar w:fldCharType="separate"/>
            </w:r>
            <w:r w:rsidR="00182310">
              <w:rPr>
                <w:rStyle w:val="Hyperlink"/>
              </w:rPr>
              <w:t>20</w:t>
            </w:r>
            <w:r w:rsidR="00182310">
              <w:fldChar w:fldCharType="end"/>
            </w:r>
          </w:hyperlink>
        </w:p>
        <w:p w14:paraId="0F3D6EF3" w14:textId="77777777" w:rsidR="00A062D4" w:rsidRDefault="001C7E2A">
          <w:pPr>
            <w:pStyle w:val="TOC1"/>
            <w:tabs>
              <w:tab w:val="right" w:leader="dot" w:pos="9350"/>
            </w:tabs>
            <w:rPr>
              <w:noProof/>
            </w:rPr>
          </w:pPr>
          <w:hyperlink w:anchor="_Toc256000023" w:history="1">
            <w:r w:rsidR="00182310">
              <w:rPr>
                <w:rStyle w:val="Hyperlink"/>
              </w:rPr>
              <w:t>REPRESENTATIONS AND CERTIFICATIONS</w:t>
            </w:r>
            <w:r w:rsidR="00182310">
              <w:rPr>
                <w:rStyle w:val="Hyperlink"/>
              </w:rPr>
              <w:tab/>
            </w:r>
            <w:r w:rsidR="00182310">
              <w:fldChar w:fldCharType="begin"/>
            </w:r>
            <w:r w:rsidR="00182310">
              <w:rPr>
                <w:rStyle w:val="Hyperlink"/>
              </w:rPr>
              <w:instrText xml:space="preserve"> PAGEREF _Toc256000023 \h </w:instrText>
            </w:r>
            <w:r w:rsidR="00182310">
              <w:fldChar w:fldCharType="separate"/>
            </w:r>
            <w:r w:rsidR="00182310">
              <w:rPr>
                <w:rStyle w:val="Hyperlink"/>
              </w:rPr>
              <w:t>21</w:t>
            </w:r>
            <w:r w:rsidR="00182310">
              <w:fldChar w:fldCharType="end"/>
            </w:r>
          </w:hyperlink>
        </w:p>
        <w:p w14:paraId="0F3D6EF4" w14:textId="77777777" w:rsidR="00A062D4" w:rsidRDefault="001C7E2A">
          <w:pPr>
            <w:pStyle w:val="TOC2"/>
            <w:tabs>
              <w:tab w:val="right" w:leader="dot" w:pos="9350"/>
            </w:tabs>
            <w:rPr>
              <w:noProof/>
            </w:rPr>
          </w:pPr>
          <w:hyperlink w:anchor="_Toc256000024" w:history="1">
            <w:r w:rsidR="00182310">
              <w:rPr>
                <w:rStyle w:val="Hyperlink"/>
              </w:rPr>
              <w:t>52.204-8  ANNUAL REPRESENTATIONS AND CERTIFICATIONS (MAY 2024)</w:t>
            </w:r>
            <w:r w:rsidR="00182310">
              <w:rPr>
                <w:rStyle w:val="Hyperlink"/>
              </w:rPr>
              <w:tab/>
            </w:r>
            <w:r w:rsidR="00182310">
              <w:fldChar w:fldCharType="begin"/>
            </w:r>
            <w:r w:rsidR="00182310">
              <w:rPr>
                <w:rStyle w:val="Hyperlink"/>
              </w:rPr>
              <w:instrText xml:space="preserve"> PAGEREF _Toc256000024 \h </w:instrText>
            </w:r>
            <w:r w:rsidR="00182310">
              <w:fldChar w:fldCharType="separate"/>
            </w:r>
            <w:r w:rsidR="00182310">
              <w:rPr>
                <w:rStyle w:val="Hyperlink"/>
              </w:rPr>
              <w:t>21</w:t>
            </w:r>
            <w:r w:rsidR="00182310">
              <w:fldChar w:fldCharType="end"/>
            </w:r>
          </w:hyperlink>
        </w:p>
        <w:p w14:paraId="0F3D6EF5" w14:textId="77777777" w:rsidR="00A062D4" w:rsidRDefault="001C7E2A">
          <w:pPr>
            <w:pStyle w:val="TOC2"/>
            <w:tabs>
              <w:tab w:val="right" w:leader="dot" w:pos="9350"/>
            </w:tabs>
            <w:rPr>
              <w:noProof/>
            </w:rPr>
          </w:pPr>
          <w:hyperlink w:anchor="_Toc256000025" w:history="1">
            <w:r w:rsidR="00182310">
              <w:rPr>
                <w:rStyle w:val="Hyperlink"/>
              </w:rPr>
              <w:t>3.1  52.204-24 REPRESENTATION REGARDING CERTAIN TELECOMMUNICATIONS AND VIDEO SURVEILLANCE SERVICES OR EQUIPMENT (NOV 2021)</w:t>
            </w:r>
            <w:r w:rsidR="00182310">
              <w:rPr>
                <w:rStyle w:val="Hyperlink"/>
              </w:rPr>
              <w:tab/>
            </w:r>
            <w:r w:rsidR="00182310">
              <w:fldChar w:fldCharType="begin"/>
            </w:r>
            <w:r w:rsidR="00182310">
              <w:rPr>
                <w:rStyle w:val="Hyperlink"/>
              </w:rPr>
              <w:instrText xml:space="preserve"> PAGEREF _Toc256000025 \h </w:instrText>
            </w:r>
            <w:r w:rsidR="00182310">
              <w:fldChar w:fldCharType="separate"/>
            </w:r>
            <w:r w:rsidR="00182310">
              <w:rPr>
                <w:rStyle w:val="Hyperlink"/>
              </w:rPr>
              <w:t>25</w:t>
            </w:r>
            <w:r w:rsidR="00182310">
              <w:fldChar w:fldCharType="end"/>
            </w:r>
          </w:hyperlink>
        </w:p>
        <w:p w14:paraId="0F3D6EF6" w14:textId="77777777" w:rsidR="00A062D4" w:rsidRDefault="001C7E2A">
          <w:pPr>
            <w:pStyle w:val="TOC2"/>
            <w:tabs>
              <w:tab w:val="right" w:leader="dot" w:pos="9350"/>
            </w:tabs>
            <w:rPr>
              <w:noProof/>
            </w:rPr>
          </w:pPr>
          <w:hyperlink w:anchor="_Toc256000026" w:history="1">
            <w:r w:rsidR="00182310">
              <w:rPr>
                <w:rStyle w:val="Hyperlink"/>
              </w:rPr>
              <w:t>3.2  52.204-29  FEDERAL ACQUISITION SUPPLY CHAIN SECURITY ACT ORDERS—REPRESENTATION AND DISCLOSURES (DEC 2023)</w:t>
            </w:r>
            <w:r w:rsidR="00182310">
              <w:rPr>
                <w:rStyle w:val="Hyperlink"/>
              </w:rPr>
              <w:tab/>
            </w:r>
            <w:r w:rsidR="00182310">
              <w:fldChar w:fldCharType="begin"/>
            </w:r>
            <w:r w:rsidR="00182310">
              <w:rPr>
                <w:rStyle w:val="Hyperlink"/>
              </w:rPr>
              <w:instrText xml:space="preserve"> PAGEREF _Toc256000026 \h </w:instrText>
            </w:r>
            <w:r w:rsidR="00182310">
              <w:fldChar w:fldCharType="separate"/>
            </w:r>
            <w:r w:rsidR="00182310">
              <w:rPr>
                <w:rStyle w:val="Hyperlink"/>
              </w:rPr>
              <w:t>27</w:t>
            </w:r>
            <w:r w:rsidR="00182310">
              <w:fldChar w:fldCharType="end"/>
            </w:r>
          </w:hyperlink>
        </w:p>
        <w:p w14:paraId="0F3D6EF7" w14:textId="77777777" w:rsidR="00A062D4" w:rsidRDefault="001C7E2A">
          <w:pPr>
            <w:pStyle w:val="TOC2"/>
            <w:tabs>
              <w:tab w:val="right" w:leader="dot" w:pos="9350"/>
            </w:tabs>
            <w:rPr>
              <w:noProof/>
            </w:rPr>
          </w:pPr>
          <w:hyperlink w:anchor="_Toc256000027" w:history="1">
            <w:r w:rsidR="00182310">
              <w:rPr>
                <w:rStyle w:val="Hyperlink"/>
              </w:rPr>
              <w:t>3.3 52.209-7 INFORMATION REGARDING RESPONSIBILITY MATTERS (OCT 2018)</w:t>
            </w:r>
            <w:r w:rsidR="00182310">
              <w:rPr>
                <w:rStyle w:val="Hyperlink"/>
              </w:rPr>
              <w:tab/>
            </w:r>
            <w:r w:rsidR="00182310">
              <w:fldChar w:fldCharType="begin"/>
            </w:r>
            <w:r w:rsidR="00182310">
              <w:rPr>
                <w:rStyle w:val="Hyperlink"/>
              </w:rPr>
              <w:instrText xml:space="preserve"> PAGEREF _Toc256000027 \h </w:instrText>
            </w:r>
            <w:r w:rsidR="00182310">
              <w:fldChar w:fldCharType="separate"/>
            </w:r>
            <w:r w:rsidR="00182310">
              <w:rPr>
                <w:rStyle w:val="Hyperlink"/>
              </w:rPr>
              <w:t>29</w:t>
            </w:r>
            <w:r w:rsidR="00182310">
              <w:fldChar w:fldCharType="end"/>
            </w:r>
          </w:hyperlink>
        </w:p>
        <w:p w14:paraId="0F3D6EF8" w14:textId="77777777" w:rsidR="00A062D4" w:rsidRDefault="001C7E2A">
          <w:pPr>
            <w:pStyle w:val="TOC2"/>
            <w:tabs>
              <w:tab w:val="right" w:leader="dot" w:pos="9350"/>
            </w:tabs>
            <w:rPr>
              <w:noProof/>
            </w:rPr>
          </w:pPr>
          <w:hyperlink w:anchor="_Toc256000028" w:history="1">
            <w:r w:rsidR="00182310">
              <w:rPr>
                <w:rStyle w:val="Hyperlink"/>
              </w:rPr>
              <w:t>3.4  52.209-13 VIOLATION OF ARMS CONTROL TREATIES OR AGREEMENTS—CERTIFICATION (NOV 2021)</w:t>
            </w:r>
            <w:r w:rsidR="00182310">
              <w:rPr>
                <w:rStyle w:val="Hyperlink"/>
              </w:rPr>
              <w:tab/>
            </w:r>
            <w:r w:rsidR="00182310">
              <w:fldChar w:fldCharType="begin"/>
            </w:r>
            <w:r w:rsidR="00182310">
              <w:rPr>
                <w:rStyle w:val="Hyperlink"/>
              </w:rPr>
              <w:instrText xml:space="preserve"> PAGEREF _Toc256000028 \h </w:instrText>
            </w:r>
            <w:r w:rsidR="00182310">
              <w:fldChar w:fldCharType="separate"/>
            </w:r>
            <w:r w:rsidR="00182310">
              <w:rPr>
                <w:rStyle w:val="Hyperlink"/>
              </w:rPr>
              <w:t>30</w:t>
            </w:r>
            <w:r w:rsidR="00182310">
              <w:fldChar w:fldCharType="end"/>
            </w:r>
          </w:hyperlink>
        </w:p>
        <w:p w14:paraId="0F3D6EF9" w14:textId="77777777" w:rsidR="00A062D4" w:rsidRDefault="001C7E2A">
          <w:pPr>
            <w:pStyle w:val="TOC1"/>
            <w:tabs>
              <w:tab w:val="right" w:leader="dot" w:pos="9350"/>
            </w:tabs>
            <w:rPr>
              <w:noProof/>
            </w:rPr>
          </w:pPr>
          <w:hyperlink w:anchor="_Toc256000029" w:history="1">
            <w:r w:rsidR="00182310">
              <w:rPr>
                <w:rStyle w:val="Hyperlink"/>
              </w:rPr>
              <w:t>GENERAL CONDITIONS</w:t>
            </w:r>
            <w:r w:rsidR="00182310">
              <w:rPr>
                <w:rStyle w:val="Hyperlink"/>
              </w:rPr>
              <w:tab/>
            </w:r>
            <w:r w:rsidR="00182310">
              <w:fldChar w:fldCharType="begin"/>
            </w:r>
            <w:r w:rsidR="00182310">
              <w:rPr>
                <w:rStyle w:val="Hyperlink"/>
              </w:rPr>
              <w:instrText xml:space="preserve"> PAGEREF _Toc256000029 \h </w:instrText>
            </w:r>
            <w:r w:rsidR="00182310">
              <w:fldChar w:fldCharType="separate"/>
            </w:r>
            <w:r w:rsidR="00182310">
              <w:rPr>
                <w:rStyle w:val="Hyperlink"/>
              </w:rPr>
              <w:t>33</w:t>
            </w:r>
            <w:r w:rsidR="00182310">
              <w:fldChar w:fldCharType="end"/>
            </w:r>
          </w:hyperlink>
        </w:p>
        <w:p w14:paraId="0F3D6EFA" w14:textId="77777777" w:rsidR="00A062D4" w:rsidRDefault="001C7E2A">
          <w:pPr>
            <w:pStyle w:val="TOC2"/>
            <w:tabs>
              <w:tab w:val="right" w:leader="dot" w:pos="9350"/>
            </w:tabs>
            <w:rPr>
              <w:noProof/>
            </w:rPr>
          </w:pPr>
          <w:hyperlink w:anchor="_Toc256000030" w:history="1">
            <w:r w:rsidR="00182310">
              <w:rPr>
                <w:rStyle w:val="Hyperlink"/>
              </w:rPr>
              <w:t>4.1  52.204-19  INCORPORATION BY REFERENCE OF REPRESENTATIONS AND CERTIFICATIONS (DEC 2014)</w:t>
            </w:r>
            <w:r w:rsidR="00182310">
              <w:rPr>
                <w:rStyle w:val="Hyperlink"/>
              </w:rPr>
              <w:tab/>
            </w:r>
            <w:r w:rsidR="00182310">
              <w:fldChar w:fldCharType="begin"/>
            </w:r>
            <w:r w:rsidR="00182310">
              <w:rPr>
                <w:rStyle w:val="Hyperlink"/>
              </w:rPr>
              <w:instrText xml:space="preserve"> PAGEREF _Toc256000030 \h </w:instrText>
            </w:r>
            <w:r w:rsidR="00182310">
              <w:fldChar w:fldCharType="separate"/>
            </w:r>
            <w:r w:rsidR="00182310">
              <w:rPr>
                <w:rStyle w:val="Hyperlink"/>
              </w:rPr>
              <w:t>33</w:t>
            </w:r>
            <w:r w:rsidR="00182310">
              <w:fldChar w:fldCharType="end"/>
            </w:r>
          </w:hyperlink>
        </w:p>
        <w:p w14:paraId="0F3D6EFB" w14:textId="77777777" w:rsidR="00A062D4" w:rsidRDefault="001C7E2A">
          <w:pPr>
            <w:pStyle w:val="TOC2"/>
            <w:tabs>
              <w:tab w:val="right" w:leader="dot" w:pos="9350"/>
            </w:tabs>
            <w:rPr>
              <w:noProof/>
            </w:rPr>
          </w:pPr>
          <w:hyperlink w:anchor="_Toc256000031" w:history="1">
            <w:r w:rsidR="00182310">
              <w:rPr>
                <w:rStyle w:val="Hyperlink"/>
              </w:rPr>
              <w:t>4.2  52.204-23  PROHIBITION ON CONTRACTING FOR HARDWARE, SOFTWARE, AND SERVICES DEVELOPED OR PROVIDED BY KASPERSKY LAB COVERED ENTITIES (DEC 2023)</w:t>
            </w:r>
            <w:r w:rsidR="00182310">
              <w:rPr>
                <w:rStyle w:val="Hyperlink"/>
              </w:rPr>
              <w:tab/>
            </w:r>
            <w:r w:rsidR="00182310">
              <w:fldChar w:fldCharType="begin"/>
            </w:r>
            <w:r w:rsidR="00182310">
              <w:rPr>
                <w:rStyle w:val="Hyperlink"/>
              </w:rPr>
              <w:instrText xml:space="preserve"> PAGEREF _Toc256000031 \h </w:instrText>
            </w:r>
            <w:r w:rsidR="00182310">
              <w:fldChar w:fldCharType="separate"/>
            </w:r>
            <w:r w:rsidR="00182310">
              <w:rPr>
                <w:rStyle w:val="Hyperlink"/>
              </w:rPr>
              <w:t>33</w:t>
            </w:r>
            <w:r w:rsidR="00182310">
              <w:fldChar w:fldCharType="end"/>
            </w:r>
          </w:hyperlink>
        </w:p>
        <w:p w14:paraId="0F3D6EFC" w14:textId="77777777" w:rsidR="00A062D4" w:rsidRDefault="001C7E2A">
          <w:pPr>
            <w:pStyle w:val="TOC2"/>
            <w:tabs>
              <w:tab w:val="right" w:leader="dot" w:pos="9350"/>
            </w:tabs>
            <w:rPr>
              <w:noProof/>
            </w:rPr>
          </w:pPr>
          <w:hyperlink w:anchor="_Toc256000032" w:history="1">
            <w:r w:rsidR="00182310">
              <w:rPr>
                <w:rStyle w:val="Hyperlink"/>
              </w:rPr>
              <w:t>4.3 52.204-30 FEDERAL ACQUISITION SUPPLY CHAIN SECURITY ACT ORDERS—PROHIBITION (DEC 2023)</w:t>
            </w:r>
            <w:r w:rsidR="00182310">
              <w:rPr>
                <w:rStyle w:val="Hyperlink"/>
              </w:rPr>
              <w:tab/>
            </w:r>
            <w:r w:rsidR="00182310">
              <w:fldChar w:fldCharType="begin"/>
            </w:r>
            <w:r w:rsidR="00182310">
              <w:rPr>
                <w:rStyle w:val="Hyperlink"/>
              </w:rPr>
              <w:instrText xml:space="preserve"> PAGEREF _Toc256000032 \h </w:instrText>
            </w:r>
            <w:r w:rsidR="00182310">
              <w:fldChar w:fldCharType="separate"/>
            </w:r>
            <w:r w:rsidR="00182310">
              <w:rPr>
                <w:rStyle w:val="Hyperlink"/>
              </w:rPr>
              <w:t>34</w:t>
            </w:r>
            <w:r w:rsidR="00182310">
              <w:fldChar w:fldCharType="end"/>
            </w:r>
          </w:hyperlink>
        </w:p>
        <w:p w14:paraId="0F3D6EFD" w14:textId="77777777" w:rsidR="00A062D4" w:rsidRDefault="001C7E2A">
          <w:pPr>
            <w:pStyle w:val="TOC2"/>
            <w:tabs>
              <w:tab w:val="right" w:leader="dot" w:pos="9350"/>
            </w:tabs>
            <w:rPr>
              <w:noProof/>
            </w:rPr>
          </w:pPr>
          <w:hyperlink w:anchor="_Toc256000033" w:history="1">
            <w:r w:rsidR="00182310">
              <w:rPr>
                <w:rStyle w:val="Hyperlink"/>
              </w:rPr>
              <w:t>4.4 52.209-9 UPDATES OF PUBLICLY AVAILABLE INFORMATION REGARDING RESPONSIBILITY MATTERS (OCT 2018)</w:t>
            </w:r>
            <w:r w:rsidR="00182310">
              <w:rPr>
                <w:rStyle w:val="Hyperlink"/>
              </w:rPr>
              <w:tab/>
            </w:r>
            <w:r w:rsidR="00182310">
              <w:fldChar w:fldCharType="begin"/>
            </w:r>
            <w:r w:rsidR="00182310">
              <w:rPr>
                <w:rStyle w:val="Hyperlink"/>
              </w:rPr>
              <w:instrText xml:space="preserve"> PAGEREF _Toc256000033 \h </w:instrText>
            </w:r>
            <w:r w:rsidR="00182310">
              <w:fldChar w:fldCharType="separate"/>
            </w:r>
            <w:r w:rsidR="00182310">
              <w:rPr>
                <w:rStyle w:val="Hyperlink"/>
              </w:rPr>
              <w:t>39</w:t>
            </w:r>
            <w:r w:rsidR="00182310">
              <w:fldChar w:fldCharType="end"/>
            </w:r>
          </w:hyperlink>
        </w:p>
        <w:p w14:paraId="0F3D6EFE" w14:textId="77777777" w:rsidR="00A062D4" w:rsidRDefault="001C7E2A">
          <w:pPr>
            <w:pStyle w:val="TOC2"/>
            <w:tabs>
              <w:tab w:val="right" w:leader="dot" w:pos="9350"/>
            </w:tabs>
            <w:rPr>
              <w:noProof/>
            </w:rPr>
          </w:pPr>
          <w:hyperlink w:anchor="_Toc256000034" w:history="1">
            <w:r w:rsidR="00182310">
              <w:rPr>
                <w:rStyle w:val="Hyperlink"/>
              </w:rPr>
              <w:t>4.5  52.211-10  COMMENCEMENT, PROSECUTION, AND COMPLETION OF WORK (APR 1984)</w:t>
            </w:r>
            <w:r w:rsidR="00182310">
              <w:rPr>
                <w:rStyle w:val="Hyperlink"/>
              </w:rPr>
              <w:tab/>
            </w:r>
            <w:r w:rsidR="00182310">
              <w:fldChar w:fldCharType="begin"/>
            </w:r>
            <w:r w:rsidR="00182310">
              <w:rPr>
                <w:rStyle w:val="Hyperlink"/>
              </w:rPr>
              <w:instrText xml:space="preserve"> PAGEREF _Toc256000034 \h </w:instrText>
            </w:r>
            <w:r w:rsidR="00182310">
              <w:fldChar w:fldCharType="separate"/>
            </w:r>
            <w:r w:rsidR="00182310">
              <w:rPr>
                <w:rStyle w:val="Hyperlink"/>
              </w:rPr>
              <w:t>40</w:t>
            </w:r>
            <w:r w:rsidR="00182310">
              <w:fldChar w:fldCharType="end"/>
            </w:r>
          </w:hyperlink>
        </w:p>
        <w:p w14:paraId="0F3D6EFF" w14:textId="77777777" w:rsidR="00A062D4" w:rsidRDefault="001C7E2A">
          <w:pPr>
            <w:pStyle w:val="TOC2"/>
            <w:tabs>
              <w:tab w:val="right" w:leader="dot" w:pos="9350"/>
            </w:tabs>
            <w:rPr>
              <w:noProof/>
            </w:rPr>
          </w:pPr>
          <w:hyperlink w:anchor="_Toc256000035" w:history="1">
            <w:r w:rsidR="00182310">
              <w:rPr>
                <w:rStyle w:val="Hyperlink"/>
              </w:rPr>
              <w:t>4.6  52.219-14 LIMITATIONS ON SUBCONTRACTING (OCT 2022)</w:t>
            </w:r>
            <w:r w:rsidR="00182310">
              <w:rPr>
                <w:rStyle w:val="Hyperlink"/>
              </w:rPr>
              <w:tab/>
            </w:r>
            <w:r w:rsidR="00182310">
              <w:fldChar w:fldCharType="begin"/>
            </w:r>
            <w:r w:rsidR="00182310">
              <w:rPr>
                <w:rStyle w:val="Hyperlink"/>
              </w:rPr>
              <w:instrText xml:space="preserve"> PAGEREF _Toc256000035 \h </w:instrText>
            </w:r>
            <w:r w:rsidR="00182310">
              <w:fldChar w:fldCharType="separate"/>
            </w:r>
            <w:r w:rsidR="00182310">
              <w:rPr>
                <w:rStyle w:val="Hyperlink"/>
              </w:rPr>
              <w:t>40</w:t>
            </w:r>
            <w:r w:rsidR="00182310">
              <w:fldChar w:fldCharType="end"/>
            </w:r>
          </w:hyperlink>
        </w:p>
        <w:p w14:paraId="0F3D6F00" w14:textId="77777777" w:rsidR="00A062D4" w:rsidRDefault="001C7E2A">
          <w:pPr>
            <w:pStyle w:val="TOC2"/>
            <w:tabs>
              <w:tab w:val="right" w:leader="dot" w:pos="9350"/>
            </w:tabs>
            <w:rPr>
              <w:noProof/>
            </w:rPr>
          </w:pPr>
          <w:hyperlink w:anchor="_Toc256000036" w:history="1">
            <w:r w:rsidR="00182310">
              <w:rPr>
                <w:rStyle w:val="Hyperlink"/>
              </w:rPr>
              <w:t>4.7  52.219-28 POST-AWARD SMALL BUSINESS PROGRAM REREPRESENTATION (FEB 2024)</w:t>
            </w:r>
            <w:r w:rsidR="00182310">
              <w:rPr>
                <w:rStyle w:val="Hyperlink"/>
              </w:rPr>
              <w:tab/>
            </w:r>
            <w:r w:rsidR="00182310">
              <w:fldChar w:fldCharType="begin"/>
            </w:r>
            <w:r w:rsidR="00182310">
              <w:rPr>
                <w:rStyle w:val="Hyperlink"/>
              </w:rPr>
              <w:instrText xml:space="preserve"> PAGEREF _Toc256000036 \h </w:instrText>
            </w:r>
            <w:r w:rsidR="00182310">
              <w:fldChar w:fldCharType="separate"/>
            </w:r>
            <w:r w:rsidR="00182310">
              <w:rPr>
                <w:rStyle w:val="Hyperlink"/>
              </w:rPr>
              <w:t>42</w:t>
            </w:r>
            <w:r w:rsidR="00182310">
              <w:fldChar w:fldCharType="end"/>
            </w:r>
          </w:hyperlink>
        </w:p>
        <w:p w14:paraId="0F3D6F01" w14:textId="77777777" w:rsidR="00A062D4" w:rsidRDefault="001C7E2A">
          <w:pPr>
            <w:pStyle w:val="TOC2"/>
            <w:tabs>
              <w:tab w:val="right" w:leader="dot" w:pos="9350"/>
            </w:tabs>
            <w:rPr>
              <w:noProof/>
            </w:rPr>
          </w:pPr>
          <w:hyperlink w:anchor="_Toc256000037" w:history="1">
            <w:r w:rsidR="00182310">
              <w:rPr>
                <w:rStyle w:val="Hyperlink"/>
              </w:rPr>
              <w:t>4.8 52.222-35 EQUAL OPPORTUNITY FOR VETERANS (JUN 2020)</w:t>
            </w:r>
            <w:r w:rsidR="00182310">
              <w:rPr>
                <w:rStyle w:val="Hyperlink"/>
              </w:rPr>
              <w:tab/>
            </w:r>
            <w:r w:rsidR="00182310">
              <w:fldChar w:fldCharType="begin"/>
            </w:r>
            <w:r w:rsidR="00182310">
              <w:rPr>
                <w:rStyle w:val="Hyperlink"/>
              </w:rPr>
              <w:instrText xml:space="preserve"> PAGEREF _Toc256000037 \h </w:instrText>
            </w:r>
            <w:r w:rsidR="00182310">
              <w:fldChar w:fldCharType="separate"/>
            </w:r>
            <w:r w:rsidR="00182310">
              <w:rPr>
                <w:rStyle w:val="Hyperlink"/>
              </w:rPr>
              <w:t>45</w:t>
            </w:r>
            <w:r w:rsidR="00182310">
              <w:fldChar w:fldCharType="end"/>
            </w:r>
          </w:hyperlink>
        </w:p>
        <w:p w14:paraId="0F3D6F02" w14:textId="77777777" w:rsidR="00A062D4" w:rsidRDefault="001C7E2A">
          <w:pPr>
            <w:pStyle w:val="TOC2"/>
            <w:tabs>
              <w:tab w:val="right" w:leader="dot" w:pos="9350"/>
            </w:tabs>
            <w:rPr>
              <w:noProof/>
            </w:rPr>
          </w:pPr>
          <w:hyperlink w:anchor="_Toc256000038" w:history="1">
            <w:r w:rsidR="00182310">
              <w:rPr>
                <w:rStyle w:val="Hyperlink"/>
              </w:rPr>
              <w:t>4.9  52.222-40 NOTIFICATION OF EMPLOYEE RIGHTS UNDER THE NATIONAL LABOR RELATIONS ACT (DEC 2010)</w:t>
            </w:r>
            <w:r w:rsidR="00182310">
              <w:rPr>
                <w:rStyle w:val="Hyperlink"/>
              </w:rPr>
              <w:tab/>
            </w:r>
            <w:r w:rsidR="00182310">
              <w:fldChar w:fldCharType="begin"/>
            </w:r>
            <w:r w:rsidR="00182310">
              <w:rPr>
                <w:rStyle w:val="Hyperlink"/>
              </w:rPr>
              <w:instrText xml:space="preserve"> PAGEREF _Toc256000038 \h </w:instrText>
            </w:r>
            <w:r w:rsidR="00182310">
              <w:fldChar w:fldCharType="separate"/>
            </w:r>
            <w:r w:rsidR="00182310">
              <w:rPr>
                <w:rStyle w:val="Hyperlink"/>
              </w:rPr>
              <w:t>45</w:t>
            </w:r>
            <w:r w:rsidR="00182310">
              <w:fldChar w:fldCharType="end"/>
            </w:r>
          </w:hyperlink>
        </w:p>
        <w:p w14:paraId="0F3D6F03" w14:textId="77777777" w:rsidR="00A062D4" w:rsidRDefault="001C7E2A">
          <w:pPr>
            <w:pStyle w:val="TOC2"/>
            <w:tabs>
              <w:tab w:val="right" w:leader="dot" w:pos="9350"/>
            </w:tabs>
            <w:rPr>
              <w:noProof/>
            </w:rPr>
          </w:pPr>
          <w:hyperlink w:anchor="_Toc256000039" w:history="1">
            <w:r w:rsidR="00182310">
              <w:rPr>
                <w:rStyle w:val="Hyperlink"/>
              </w:rPr>
              <w:t>4.10  52.223-20 AEROSOLS (MAY 2024)</w:t>
            </w:r>
            <w:r w:rsidR="00182310">
              <w:rPr>
                <w:rStyle w:val="Hyperlink"/>
              </w:rPr>
              <w:tab/>
            </w:r>
            <w:r w:rsidR="00182310">
              <w:fldChar w:fldCharType="begin"/>
            </w:r>
            <w:r w:rsidR="00182310">
              <w:rPr>
                <w:rStyle w:val="Hyperlink"/>
              </w:rPr>
              <w:instrText xml:space="preserve"> PAGEREF _Toc256000039 \h </w:instrText>
            </w:r>
            <w:r w:rsidR="00182310">
              <w:fldChar w:fldCharType="separate"/>
            </w:r>
            <w:r w:rsidR="00182310">
              <w:rPr>
                <w:rStyle w:val="Hyperlink"/>
              </w:rPr>
              <w:t>47</w:t>
            </w:r>
            <w:r w:rsidR="00182310">
              <w:fldChar w:fldCharType="end"/>
            </w:r>
          </w:hyperlink>
        </w:p>
        <w:p w14:paraId="0F3D6F04" w14:textId="77777777" w:rsidR="00A062D4" w:rsidRDefault="001C7E2A">
          <w:pPr>
            <w:pStyle w:val="TOC2"/>
            <w:tabs>
              <w:tab w:val="right" w:leader="dot" w:pos="9350"/>
            </w:tabs>
            <w:rPr>
              <w:noProof/>
            </w:rPr>
          </w:pPr>
          <w:hyperlink w:anchor="_Toc256000040" w:history="1">
            <w:r w:rsidR="00182310">
              <w:rPr>
                <w:rStyle w:val="Hyperlink"/>
              </w:rPr>
              <w:t>4.11  52.223-21 FOAMS (MAY 2024)</w:t>
            </w:r>
            <w:r w:rsidR="00182310">
              <w:rPr>
                <w:rStyle w:val="Hyperlink"/>
              </w:rPr>
              <w:tab/>
            </w:r>
            <w:r w:rsidR="00182310">
              <w:fldChar w:fldCharType="begin"/>
            </w:r>
            <w:r w:rsidR="00182310">
              <w:rPr>
                <w:rStyle w:val="Hyperlink"/>
              </w:rPr>
              <w:instrText xml:space="preserve"> PAGEREF _Toc256000040 \h </w:instrText>
            </w:r>
            <w:r w:rsidR="00182310">
              <w:fldChar w:fldCharType="separate"/>
            </w:r>
            <w:r w:rsidR="00182310">
              <w:rPr>
                <w:rStyle w:val="Hyperlink"/>
              </w:rPr>
              <w:t>47</w:t>
            </w:r>
            <w:r w:rsidR="00182310">
              <w:fldChar w:fldCharType="end"/>
            </w:r>
          </w:hyperlink>
        </w:p>
        <w:p w14:paraId="0F3D6F05" w14:textId="77777777" w:rsidR="00A062D4" w:rsidRDefault="001C7E2A">
          <w:pPr>
            <w:pStyle w:val="TOC2"/>
            <w:tabs>
              <w:tab w:val="right" w:leader="dot" w:pos="9350"/>
            </w:tabs>
            <w:rPr>
              <w:noProof/>
            </w:rPr>
          </w:pPr>
          <w:hyperlink w:anchor="_Toc256000041" w:history="1">
            <w:r w:rsidR="00182310">
              <w:rPr>
                <w:rStyle w:val="Hyperlink"/>
              </w:rPr>
              <w:t>4.12  52.225-9 BUY AMERICAN—CONSTRUCTION MATERIALS (OCT 2022)</w:t>
            </w:r>
            <w:r w:rsidR="00182310">
              <w:rPr>
                <w:rStyle w:val="Hyperlink"/>
              </w:rPr>
              <w:tab/>
            </w:r>
            <w:r w:rsidR="00182310">
              <w:fldChar w:fldCharType="begin"/>
            </w:r>
            <w:r w:rsidR="00182310">
              <w:rPr>
                <w:rStyle w:val="Hyperlink"/>
              </w:rPr>
              <w:instrText xml:space="preserve"> PAGEREF _Toc256000041 \h </w:instrText>
            </w:r>
            <w:r w:rsidR="00182310">
              <w:fldChar w:fldCharType="separate"/>
            </w:r>
            <w:r w:rsidR="00182310">
              <w:rPr>
                <w:rStyle w:val="Hyperlink"/>
              </w:rPr>
              <w:t>48</w:t>
            </w:r>
            <w:r w:rsidR="00182310">
              <w:fldChar w:fldCharType="end"/>
            </w:r>
          </w:hyperlink>
        </w:p>
        <w:p w14:paraId="0F3D6F06" w14:textId="77777777" w:rsidR="00A062D4" w:rsidRDefault="001C7E2A">
          <w:pPr>
            <w:pStyle w:val="TOC2"/>
            <w:tabs>
              <w:tab w:val="right" w:leader="dot" w:pos="9350"/>
            </w:tabs>
            <w:rPr>
              <w:noProof/>
            </w:rPr>
          </w:pPr>
          <w:hyperlink w:anchor="_Toc256000042" w:history="1">
            <w:r w:rsidR="00182310">
              <w:rPr>
                <w:rStyle w:val="Hyperlink"/>
              </w:rPr>
              <w:t>4.13   SUPPLEMENTAL INSURANCE REQUIREMENTS</w:t>
            </w:r>
            <w:r w:rsidR="00182310">
              <w:rPr>
                <w:rStyle w:val="Hyperlink"/>
              </w:rPr>
              <w:tab/>
            </w:r>
            <w:r w:rsidR="00182310">
              <w:fldChar w:fldCharType="begin"/>
            </w:r>
            <w:r w:rsidR="00182310">
              <w:rPr>
                <w:rStyle w:val="Hyperlink"/>
              </w:rPr>
              <w:instrText xml:space="preserve"> PAGEREF _Toc256000042 \h </w:instrText>
            </w:r>
            <w:r w:rsidR="00182310">
              <w:fldChar w:fldCharType="separate"/>
            </w:r>
            <w:r w:rsidR="00182310">
              <w:rPr>
                <w:rStyle w:val="Hyperlink"/>
              </w:rPr>
              <w:t>53</w:t>
            </w:r>
            <w:r w:rsidR="00182310">
              <w:fldChar w:fldCharType="end"/>
            </w:r>
          </w:hyperlink>
        </w:p>
        <w:p w14:paraId="0F3D6F07" w14:textId="77777777" w:rsidR="00A062D4" w:rsidRDefault="001C7E2A">
          <w:pPr>
            <w:pStyle w:val="TOC2"/>
            <w:tabs>
              <w:tab w:val="right" w:leader="dot" w:pos="9350"/>
            </w:tabs>
            <w:rPr>
              <w:noProof/>
            </w:rPr>
          </w:pPr>
          <w:hyperlink w:anchor="_Toc256000043" w:history="1">
            <w:r w:rsidR="00182310">
              <w:rPr>
                <w:rStyle w:val="Hyperlink"/>
              </w:rPr>
              <w:t>4.14  52.252-2  CLAUSES INCORPORATED BY REFERENCE  (FEB 1998)</w:t>
            </w:r>
            <w:r w:rsidR="00182310">
              <w:rPr>
                <w:rStyle w:val="Hyperlink"/>
              </w:rPr>
              <w:tab/>
            </w:r>
            <w:r w:rsidR="00182310">
              <w:fldChar w:fldCharType="begin"/>
            </w:r>
            <w:r w:rsidR="00182310">
              <w:rPr>
                <w:rStyle w:val="Hyperlink"/>
              </w:rPr>
              <w:instrText xml:space="preserve"> PAGEREF _Toc256000043 \h </w:instrText>
            </w:r>
            <w:r w:rsidR="00182310">
              <w:fldChar w:fldCharType="separate"/>
            </w:r>
            <w:r w:rsidR="00182310">
              <w:rPr>
                <w:rStyle w:val="Hyperlink"/>
              </w:rPr>
              <w:t>53</w:t>
            </w:r>
            <w:r w:rsidR="00182310">
              <w:fldChar w:fldCharType="end"/>
            </w:r>
          </w:hyperlink>
        </w:p>
        <w:p w14:paraId="0F3D6F08" w14:textId="77777777" w:rsidR="00A062D4" w:rsidRDefault="001C7E2A">
          <w:pPr>
            <w:pStyle w:val="TOC2"/>
            <w:tabs>
              <w:tab w:val="right" w:leader="dot" w:pos="9350"/>
            </w:tabs>
            <w:rPr>
              <w:noProof/>
            </w:rPr>
          </w:pPr>
          <w:hyperlink w:anchor="_Toc256000044" w:history="1">
            <w:r w:rsidR="00182310">
              <w:rPr>
                <w:rStyle w:val="Hyperlink"/>
              </w:rPr>
              <w:t>4.15  VAAR 852.201-70  CONTRACTING OFFICER'S REPRESENTATIVE (DEC 2022)</w:t>
            </w:r>
            <w:r w:rsidR="00182310">
              <w:rPr>
                <w:rStyle w:val="Hyperlink"/>
              </w:rPr>
              <w:tab/>
            </w:r>
            <w:r w:rsidR="00182310">
              <w:fldChar w:fldCharType="begin"/>
            </w:r>
            <w:r w:rsidR="00182310">
              <w:rPr>
                <w:rStyle w:val="Hyperlink"/>
              </w:rPr>
              <w:instrText xml:space="preserve"> PAGEREF _Toc256000044 \h </w:instrText>
            </w:r>
            <w:r w:rsidR="00182310">
              <w:fldChar w:fldCharType="separate"/>
            </w:r>
            <w:r w:rsidR="00182310">
              <w:rPr>
                <w:rStyle w:val="Hyperlink"/>
              </w:rPr>
              <w:t>56</w:t>
            </w:r>
            <w:r w:rsidR="00182310">
              <w:fldChar w:fldCharType="end"/>
            </w:r>
          </w:hyperlink>
        </w:p>
        <w:p w14:paraId="0F3D6F09" w14:textId="77777777" w:rsidR="00A062D4" w:rsidRDefault="001C7E2A">
          <w:pPr>
            <w:pStyle w:val="TOC2"/>
            <w:tabs>
              <w:tab w:val="right" w:leader="dot" w:pos="9350"/>
            </w:tabs>
            <w:rPr>
              <w:noProof/>
            </w:rPr>
          </w:pPr>
          <w:hyperlink w:anchor="_Toc256000045" w:history="1">
            <w:r w:rsidR="00182310">
              <w:rPr>
                <w:rStyle w:val="Hyperlink"/>
              </w:rPr>
              <w:t>4.16  VAAR 852.203-70 COMMERCIAL ADVERTISING (MAY 2018)</w:t>
            </w:r>
            <w:r w:rsidR="00182310">
              <w:rPr>
                <w:rStyle w:val="Hyperlink"/>
              </w:rPr>
              <w:tab/>
            </w:r>
            <w:r w:rsidR="00182310">
              <w:fldChar w:fldCharType="begin"/>
            </w:r>
            <w:r w:rsidR="00182310">
              <w:rPr>
                <w:rStyle w:val="Hyperlink"/>
              </w:rPr>
              <w:instrText xml:space="preserve"> PAGEREF _Toc256000045 \h </w:instrText>
            </w:r>
            <w:r w:rsidR="00182310">
              <w:fldChar w:fldCharType="separate"/>
            </w:r>
            <w:r w:rsidR="00182310">
              <w:rPr>
                <w:rStyle w:val="Hyperlink"/>
              </w:rPr>
              <w:t>56</w:t>
            </w:r>
            <w:r w:rsidR="00182310">
              <w:fldChar w:fldCharType="end"/>
            </w:r>
          </w:hyperlink>
        </w:p>
        <w:p w14:paraId="0F3D6F0A" w14:textId="77777777" w:rsidR="00A062D4" w:rsidRDefault="001C7E2A">
          <w:pPr>
            <w:pStyle w:val="TOC2"/>
            <w:tabs>
              <w:tab w:val="right" w:leader="dot" w:pos="9350"/>
            </w:tabs>
            <w:rPr>
              <w:noProof/>
            </w:rPr>
          </w:pPr>
          <w:hyperlink w:anchor="_Toc256000046" w:history="1">
            <w:r w:rsidR="00182310">
              <w:rPr>
                <w:rStyle w:val="Hyperlink"/>
              </w:rPr>
              <w:t xml:space="preserve">4.17  </w:t>
            </w:r>
            <w:r w:rsidR="00182310" w:rsidRPr="00974237">
              <w:rPr>
                <w:rStyle w:val="Hyperlink"/>
              </w:rPr>
              <w:t xml:space="preserve">VAAR </w:t>
            </w:r>
            <w:r w:rsidR="00182310">
              <w:rPr>
                <w:rStyle w:val="Hyperlink"/>
              </w:rPr>
              <w:t>852.211-72  TECHNICAL INDUSTRY STANDARDS (NOV 2018)</w:t>
            </w:r>
            <w:r w:rsidR="00182310">
              <w:rPr>
                <w:rStyle w:val="Hyperlink"/>
              </w:rPr>
              <w:tab/>
            </w:r>
            <w:r w:rsidR="00182310">
              <w:fldChar w:fldCharType="begin"/>
            </w:r>
            <w:r w:rsidR="00182310">
              <w:rPr>
                <w:rStyle w:val="Hyperlink"/>
              </w:rPr>
              <w:instrText xml:space="preserve"> PAGEREF _Toc256000046 \h </w:instrText>
            </w:r>
            <w:r w:rsidR="00182310">
              <w:fldChar w:fldCharType="separate"/>
            </w:r>
            <w:r w:rsidR="00182310">
              <w:rPr>
                <w:rStyle w:val="Hyperlink"/>
              </w:rPr>
              <w:t>56</w:t>
            </w:r>
            <w:r w:rsidR="00182310">
              <w:fldChar w:fldCharType="end"/>
            </w:r>
          </w:hyperlink>
        </w:p>
        <w:p w14:paraId="0F3D6F0B" w14:textId="77777777" w:rsidR="00A062D4" w:rsidRDefault="001C7E2A">
          <w:pPr>
            <w:pStyle w:val="TOC2"/>
            <w:tabs>
              <w:tab w:val="right" w:leader="dot" w:pos="9350"/>
            </w:tabs>
            <w:rPr>
              <w:noProof/>
            </w:rPr>
          </w:pPr>
          <w:hyperlink w:anchor="_Toc256000047" w:history="1">
            <w:r w:rsidR="00182310">
              <w:rPr>
                <w:rStyle w:val="Hyperlink"/>
              </w:rPr>
              <w:t xml:space="preserve">4.18  VAAR 852.219-73  </w:t>
            </w:r>
            <w:r w:rsidR="00182310" w:rsidRPr="005C5575">
              <w:rPr>
                <w:rStyle w:val="Hyperlink"/>
              </w:rPr>
              <w:t>VA NOTICE OF TOTAL SET-ASIDE FOR CERTIFIED SERVICE-DISABLED VETERAN-OWNED SMALL BUSINESSES</w:t>
            </w:r>
            <w:r w:rsidR="00182310">
              <w:rPr>
                <w:rStyle w:val="Hyperlink"/>
              </w:rPr>
              <w:t xml:space="preserve">  (JAN 2023) (DEVIATION)</w:t>
            </w:r>
            <w:r w:rsidR="00182310">
              <w:rPr>
                <w:rStyle w:val="Hyperlink"/>
              </w:rPr>
              <w:tab/>
            </w:r>
            <w:r w:rsidR="00182310">
              <w:fldChar w:fldCharType="begin"/>
            </w:r>
            <w:r w:rsidR="00182310">
              <w:rPr>
                <w:rStyle w:val="Hyperlink"/>
              </w:rPr>
              <w:instrText xml:space="preserve"> PAGEREF _Toc256000047 \h </w:instrText>
            </w:r>
            <w:r w:rsidR="00182310">
              <w:fldChar w:fldCharType="separate"/>
            </w:r>
            <w:r w:rsidR="00182310">
              <w:rPr>
                <w:rStyle w:val="Hyperlink"/>
              </w:rPr>
              <w:t>57</w:t>
            </w:r>
            <w:r w:rsidR="00182310">
              <w:fldChar w:fldCharType="end"/>
            </w:r>
          </w:hyperlink>
        </w:p>
        <w:p w14:paraId="0F3D6F0C" w14:textId="77777777" w:rsidR="00A062D4" w:rsidRDefault="001C7E2A">
          <w:pPr>
            <w:pStyle w:val="TOC2"/>
            <w:tabs>
              <w:tab w:val="right" w:leader="dot" w:pos="9350"/>
            </w:tabs>
            <w:rPr>
              <w:noProof/>
            </w:rPr>
          </w:pPr>
          <w:hyperlink w:anchor="_Toc256000048" w:history="1">
            <w:r w:rsidR="00182310">
              <w:rPr>
                <w:rStyle w:val="Hyperlink"/>
              </w:rPr>
              <w:t xml:space="preserve">4.19  VAAR 852.219-75  </w:t>
            </w:r>
            <w:r w:rsidR="00182310" w:rsidRPr="00EE3B30">
              <w:rPr>
                <w:rStyle w:val="Hyperlink"/>
              </w:rPr>
              <w:t>VA NOTICE OF LIMITATIONS ON SUBCONTRACTING</w:t>
            </w:r>
            <w:r w:rsidR="00182310">
              <w:rPr>
                <w:rStyle w:val="Hyperlink"/>
              </w:rPr>
              <w:t>—</w:t>
            </w:r>
            <w:r w:rsidR="00182310" w:rsidRPr="00EE3B30">
              <w:rPr>
                <w:rStyle w:val="Hyperlink"/>
              </w:rPr>
              <w:t>CERTIFICATE OF COMPLIANCE FOR SERVICES AND CONSTRUCTION</w:t>
            </w:r>
            <w:r w:rsidR="00182310">
              <w:rPr>
                <w:rStyle w:val="Hyperlink"/>
              </w:rPr>
              <w:t xml:space="preserve"> (JAN 2023) (DEVIATION)</w:t>
            </w:r>
            <w:r w:rsidR="00182310">
              <w:rPr>
                <w:rStyle w:val="Hyperlink"/>
              </w:rPr>
              <w:tab/>
            </w:r>
            <w:r w:rsidR="00182310">
              <w:fldChar w:fldCharType="begin"/>
            </w:r>
            <w:r w:rsidR="00182310">
              <w:rPr>
                <w:rStyle w:val="Hyperlink"/>
              </w:rPr>
              <w:instrText xml:space="preserve"> PAGEREF _Toc256000048 \h </w:instrText>
            </w:r>
            <w:r w:rsidR="00182310">
              <w:fldChar w:fldCharType="separate"/>
            </w:r>
            <w:r w:rsidR="00182310">
              <w:rPr>
                <w:rStyle w:val="Hyperlink"/>
              </w:rPr>
              <w:t>60</w:t>
            </w:r>
            <w:r w:rsidR="00182310">
              <w:fldChar w:fldCharType="end"/>
            </w:r>
          </w:hyperlink>
        </w:p>
        <w:p w14:paraId="0F3D6F0D" w14:textId="77777777" w:rsidR="00A062D4" w:rsidRDefault="001C7E2A">
          <w:pPr>
            <w:pStyle w:val="TOC2"/>
            <w:tabs>
              <w:tab w:val="right" w:leader="dot" w:pos="9350"/>
            </w:tabs>
            <w:rPr>
              <w:noProof/>
            </w:rPr>
          </w:pPr>
          <w:hyperlink w:anchor="_Toc256000049" w:history="1">
            <w:r w:rsidR="00182310">
              <w:rPr>
                <w:rStyle w:val="Hyperlink"/>
              </w:rPr>
              <w:t>4.20  VAAR 852.228-70  BOND PREMIUM ADJUSTMENT (JAN 2008)</w:t>
            </w:r>
            <w:r w:rsidR="00182310">
              <w:rPr>
                <w:rStyle w:val="Hyperlink"/>
              </w:rPr>
              <w:tab/>
            </w:r>
            <w:r w:rsidR="00182310">
              <w:fldChar w:fldCharType="begin"/>
            </w:r>
            <w:r w:rsidR="00182310">
              <w:rPr>
                <w:rStyle w:val="Hyperlink"/>
              </w:rPr>
              <w:instrText xml:space="preserve"> PAGEREF _Toc256000049 \h </w:instrText>
            </w:r>
            <w:r w:rsidR="00182310">
              <w:fldChar w:fldCharType="separate"/>
            </w:r>
            <w:r w:rsidR="00182310">
              <w:rPr>
                <w:rStyle w:val="Hyperlink"/>
              </w:rPr>
              <w:t>61</w:t>
            </w:r>
            <w:r w:rsidR="00182310">
              <w:fldChar w:fldCharType="end"/>
            </w:r>
          </w:hyperlink>
        </w:p>
        <w:p w14:paraId="0F3D6F0E" w14:textId="77777777" w:rsidR="00A062D4" w:rsidRDefault="001C7E2A">
          <w:pPr>
            <w:pStyle w:val="TOC2"/>
            <w:tabs>
              <w:tab w:val="right" w:leader="dot" w:pos="9350"/>
            </w:tabs>
            <w:rPr>
              <w:noProof/>
            </w:rPr>
          </w:pPr>
          <w:hyperlink w:anchor="_Toc256000050" w:history="1">
            <w:r w:rsidR="00182310">
              <w:rPr>
                <w:rStyle w:val="Hyperlink"/>
              </w:rPr>
              <w:t>4.21  VAAR 852.228-72  ASSISTING SERVICE-DISABLED VETERAN-OWNED AND VETERAN-OWNED SMALL BUSINESSES IN OBTAINING BONDS (DEC 2009)</w:t>
            </w:r>
            <w:r w:rsidR="00182310">
              <w:rPr>
                <w:rStyle w:val="Hyperlink"/>
              </w:rPr>
              <w:tab/>
            </w:r>
            <w:r w:rsidR="00182310">
              <w:fldChar w:fldCharType="begin"/>
            </w:r>
            <w:r w:rsidR="00182310">
              <w:rPr>
                <w:rStyle w:val="Hyperlink"/>
              </w:rPr>
              <w:instrText xml:space="preserve"> PAGEREF _Toc256000050 \h </w:instrText>
            </w:r>
            <w:r w:rsidR="00182310">
              <w:fldChar w:fldCharType="separate"/>
            </w:r>
            <w:r w:rsidR="00182310">
              <w:rPr>
                <w:rStyle w:val="Hyperlink"/>
              </w:rPr>
              <w:t>61</w:t>
            </w:r>
            <w:r w:rsidR="00182310">
              <w:fldChar w:fldCharType="end"/>
            </w:r>
          </w:hyperlink>
        </w:p>
        <w:p w14:paraId="0F3D6F0F" w14:textId="77777777" w:rsidR="00A062D4" w:rsidRDefault="001C7E2A">
          <w:pPr>
            <w:pStyle w:val="TOC2"/>
            <w:tabs>
              <w:tab w:val="right" w:leader="dot" w:pos="9350"/>
            </w:tabs>
            <w:rPr>
              <w:noProof/>
            </w:rPr>
          </w:pPr>
          <w:hyperlink w:anchor="_Toc256000051" w:history="1">
            <w:r w:rsidR="00182310">
              <w:rPr>
                <w:rStyle w:val="Hyperlink"/>
              </w:rPr>
              <w:t>4.22  VAAR 852.232-70  PAYMENTS UNDER FIXED-PRICE CONSTRUCTION CONTRACTS (WITHOUT NAS– CPM) (NOV 2018)</w:t>
            </w:r>
            <w:r w:rsidR="00182310">
              <w:rPr>
                <w:rStyle w:val="Hyperlink"/>
              </w:rPr>
              <w:tab/>
            </w:r>
            <w:r w:rsidR="00182310">
              <w:fldChar w:fldCharType="begin"/>
            </w:r>
            <w:r w:rsidR="00182310">
              <w:rPr>
                <w:rStyle w:val="Hyperlink"/>
              </w:rPr>
              <w:instrText xml:space="preserve"> PAGEREF _Toc256000051 \h </w:instrText>
            </w:r>
            <w:r w:rsidR="00182310">
              <w:fldChar w:fldCharType="separate"/>
            </w:r>
            <w:r w:rsidR="00182310">
              <w:rPr>
                <w:rStyle w:val="Hyperlink"/>
              </w:rPr>
              <w:t>62</w:t>
            </w:r>
            <w:r w:rsidR="00182310">
              <w:fldChar w:fldCharType="end"/>
            </w:r>
          </w:hyperlink>
        </w:p>
        <w:p w14:paraId="0F3D6F10" w14:textId="77777777" w:rsidR="00A062D4" w:rsidRDefault="001C7E2A">
          <w:pPr>
            <w:pStyle w:val="TOC2"/>
            <w:tabs>
              <w:tab w:val="right" w:leader="dot" w:pos="9350"/>
            </w:tabs>
            <w:rPr>
              <w:noProof/>
            </w:rPr>
          </w:pPr>
          <w:hyperlink w:anchor="_Toc256000052" w:history="1">
            <w:r w:rsidR="00182310">
              <w:rPr>
                <w:rStyle w:val="Hyperlink"/>
              </w:rPr>
              <w:t>4.23  VAAR 852.232-72 ELECTRONIC SUBMISSION OF PAYMENT REQUESTS (NOV 2018)</w:t>
            </w:r>
            <w:r w:rsidR="00182310">
              <w:rPr>
                <w:rStyle w:val="Hyperlink"/>
              </w:rPr>
              <w:tab/>
            </w:r>
            <w:r w:rsidR="00182310">
              <w:fldChar w:fldCharType="begin"/>
            </w:r>
            <w:r w:rsidR="00182310">
              <w:rPr>
                <w:rStyle w:val="Hyperlink"/>
              </w:rPr>
              <w:instrText xml:space="preserve"> PAGEREF _Toc256000052 \h </w:instrText>
            </w:r>
            <w:r w:rsidR="00182310">
              <w:fldChar w:fldCharType="separate"/>
            </w:r>
            <w:r w:rsidR="00182310">
              <w:rPr>
                <w:rStyle w:val="Hyperlink"/>
              </w:rPr>
              <w:t>65</w:t>
            </w:r>
            <w:r w:rsidR="00182310">
              <w:fldChar w:fldCharType="end"/>
            </w:r>
          </w:hyperlink>
        </w:p>
        <w:p w14:paraId="0F3D6F11" w14:textId="77777777" w:rsidR="00A062D4" w:rsidRDefault="001C7E2A">
          <w:pPr>
            <w:pStyle w:val="TOC2"/>
            <w:tabs>
              <w:tab w:val="right" w:leader="dot" w:pos="9350"/>
            </w:tabs>
            <w:rPr>
              <w:noProof/>
            </w:rPr>
          </w:pPr>
          <w:hyperlink w:anchor="_Toc256000053" w:history="1">
            <w:r w:rsidR="00182310">
              <w:rPr>
                <w:rStyle w:val="Hyperlink"/>
              </w:rPr>
              <w:t>4.24  VAAR 852.236-71  SPECIFICATIONS AND DRAWINGS FOR CONSTRUCTION (APR 2019)</w:t>
            </w:r>
            <w:r w:rsidR="00182310">
              <w:rPr>
                <w:rStyle w:val="Hyperlink"/>
              </w:rPr>
              <w:tab/>
            </w:r>
            <w:r w:rsidR="00182310">
              <w:fldChar w:fldCharType="begin"/>
            </w:r>
            <w:r w:rsidR="00182310">
              <w:rPr>
                <w:rStyle w:val="Hyperlink"/>
              </w:rPr>
              <w:instrText xml:space="preserve"> PAGEREF _Toc256000053 \h </w:instrText>
            </w:r>
            <w:r w:rsidR="00182310">
              <w:fldChar w:fldCharType="separate"/>
            </w:r>
            <w:r w:rsidR="00182310">
              <w:rPr>
                <w:rStyle w:val="Hyperlink"/>
              </w:rPr>
              <w:t>66</w:t>
            </w:r>
            <w:r w:rsidR="00182310">
              <w:fldChar w:fldCharType="end"/>
            </w:r>
          </w:hyperlink>
        </w:p>
        <w:p w14:paraId="0F3D6F12" w14:textId="77777777" w:rsidR="00A062D4" w:rsidRDefault="001C7E2A">
          <w:pPr>
            <w:pStyle w:val="TOC2"/>
            <w:tabs>
              <w:tab w:val="right" w:leader="dot" w:pos="9350"/>
            </w:tabs>
            <w:rPr>
              <w:noProof/>
            </w:rPr>
          </w:pPr>
          <w:hyperlink w:anchor="_Toc256000054" w:history="1">
            <w:r w:rsidR="00182310">
              <w:rPr>
                <w:rStyle w:val="Hyperlink"/>
              </w:rPr>
              <w:t>4.25  VAAR 852.236-79 CONTRACTOR PRODUCTION REPORT (APR 2019)</w:t>
            </w:r>
            <w:r w:rsidR="00182310">
              <w:rPr>
                <w:rStyle w:val="Hyperlink"/>
              </w:rPr>
              <w:tab/>
            </w:r>
            <w:r w:rsidR="00182310">
              <w:fldChar w:fldCharType="begin"/>
            </w:r>
            <w:r w:rsidR="00182310">
              <w:rPr>
                <w:rStyle w:val="Hyperlink"/>
              </w:rPr>
              <w:instrText xml:space="preserve"> PAGEREF _Toc256000054 \h </w:instrText>
            </w:r>
            <w:r w:rsidR="00182310">
              <w:fldChar w:fldCharType="separate"/>
            </w:r>
            <w:r w:rsidR="00182310">
              <w:rPr>
                <w:rStyle w:val="Hyperlink"/>
              </w:rPr>
              <w:t>67</w:t>
            </w:r>
            <w:r w:rsidR="00182310">
              <w:fldChar w:fldCharType="end"/>
            </w:r>
          </w:hyperlink>
        </w:p>
        <w:p w14:paraId="0F3D6F13" w14:textId="77777777" w:rsidR="00A062D4" w:rsidRDefault="001C7E2A">
          <w:pPr>
            <w:pStyle w:val="TOC2"/>
            <w:tabs>
              <w:tab w:val="right" w:leader="dot" w:pos="9350"/>
            </w:tabs>
            <w:rPr>
              <w:noProof/>
            </w:rPr>
          </w:pPr>
          <w:hyperlink w:anchor="_Toc256000055" w:history="1">
            <w:r w:rsidR="00182310">
              <w:rPr>
                <w:rStyle w:val="Hyperlink"/>
              </w:rPr>
              <w:t>4.26  VAAR 852.236-80 SUBCONTRACTS AND WORK COORDINATION (APR 2019)</w:t>
            </w:r>
            <w:r w:rsidR="00182310">
              <w:rPr>
                <w:rStyle w:val="Hyperlink"/>
              </w:rPr>
              <w:tab/>
            </w:r>
            <w:r w:rsidR="00182310">
              <w:fldChar w:fldCharType="begin"/>
            </w:r>
            <w:r w:rsidR="00182310">
              <w:rPr>
                <w:rStyle w:val="Hyperlink"/>
              </w:rPr>
              <w:instrText xml:space="preserve"> PAGEREF _Toc256000055 \h </w:instrText>
            </w:r>
            <w:r w:rsidR="00182310">
              <w:fldChar w:fldCharType="separate"/>
            </w:r>
            <w:r w:rsidR="00182310">
              <w:rPr>
                <w:rStyle w:val="Hyperlink"/>
              </w:rPr>
              <w:t>67</w:t>
            </w:r>
            <w:r w:rsidR="00182310">
              <w:fldChar w:fldCharType="end"/>
            </w:r>
          </w:hyperlink>
        </w:p>
        <w:p w14:paraId="0F3D6F14" w14:textId="77777777" w:rsidR="00A062D4" w:rsidRDefault="001C7E2A">
          <w:pPr>
            <w:pStyle w:val="TOC2"/>
            <w:tabs>
              <w:tab w:val="right" w:leader="dot" w:pos="9350"/>
            </w:tabs>
            <w:rPr>
              <w:noProof/>
            </w:rPr>
          </w:pPr>
          <w:hyperlink w:anchor="_Toc256000056" w:history="1">
            <w:r w:rsidR="00182310">
              <w:rPr>
                <w:rStyle w:val="Hyperlink"/>
              </w:rPr>
              <w:t>4.27  VAAR 852.242-70  GOVERNMENT CONSTRUCTION CONTRACT ADMINISTRATION (OCT 2020)</w:t>
            </w:r>
            <w:r w:rsidR="00182310">
              <w:rPr>
                <w:rStyle w:val="Hyperlink"/>
              </w:rPr>
              <w:tab/>
            </w:r>
            <w:r w:rsidR="00182310">
              <w:fldChar w:fldCharType="begin"/>
            </w:r>
            <w:r w:rsidR="00182310">
              <w:rPr>
                <w:rStyle w:val="Hyperlink"/>
              </w:rPr>
              <w:instrText xml:space="preserve"> PAGEREF _Toc256000056 \h </w:instrText>
            </w:r>
            <w:r w:rsidR="00182310">
              <w:fldChar w:fldCharType="separate"/>
            </w:r>
            <w:r w:rsidR="00182310">
              <w:rPr>
                <w:rStyle w:val="Hyperlink"/>
              </w:rPr>
              <w:t>67</w:t>
            </w:r>
            <w:r w:rsidR="00182310">
              <w:fldChar w:fldCharType="end"/>
            </w:r>
          </w:hyperlink>
        </w:p>
        <w:p w14:paraId="0F3D6F15" w14:textId="77777777" w:rsidR="00A062D4" w:rsidRDefault="001C7E2A">
          <w:pPr>
            <w:pStyle w:val="TOC2"/>
            <w:tabs>
              <w:tab w:val="right" w:leader="dot" w:pos="9350"/>
            </w:tabs>
            <w:rPr>
              <w:noProof/>
            </w:rPr>
          </w:pPr>
          <w:hyperlink w:anchor="_Toc256000057" w:history="1">
            <w:r w:rsidR="00182310">
              <w:rPr>
                <w:rStyle w:val="Hyperlink"/>
              </w:rPr>
              <w:t>4.28  VAAR 852.242-71  ADMINISTRATIVE CONTRACTING OFFICER (OCT 2020)</w:t>
            </w:r>
            <w:r w:rsidR="00182310">
              <w:rPr>
                <w:rStyle w:val="Hyperlink"/>
              </w:rPr>
              <w:tab/>
            </w:r>
            <w:r w:rsidR="00182310">
              <w:fldChar w:fldCharType="begin"/>
            </w:r>
            <w:r w:rsidR="00182310">
              <w:rPr>
                <w:rStyle w:val="Hyperlink"/>
              </w:rPr>
              <w:instrText xml:space="preserve"> PAGEREF _Toc256000057 \h </w:instrText>
            </w:r>
            <w:r w:rsidR="00182310">
              <w:fldChar w:fldCharType="separate"/>
            </w:r>
            <w:r w:rsidR="00182310">
              <w:rPr>
                <w:rStyle w:val="Hyperlink"/>
              </w:rPr>
              <w:t>68</w:t>
            </w:r>
            <w:r w:rsidR="00182310">
              <w:fldChar w:fldCharType="end"/>
            </w:r>
          </w:hyperlink>
        </w:p>
        <w:p w14:paraId="0F3D6F16" w14:textId="77777777" w:rsidR="00A062D4" w:rsidRDefault="001C7E2A">
          <w:pPr>
            <w:pStyle w:val="TOC2"/>
            <w:tabs>
              <w:tab w:val="right" w:leader="dot" w:pos="9350"/>
            </w:tabs>
            <w:rPr>
              <w:noProof/>
            </w:rPr>
          </w:pPr>
          <w:hyperlink w:anchor="_Toc256000058" w:history="1">
            <w:r w:rsidR="00182310">
              <w:rPr>
                <w:rStyle w:val="Hyperlink"/>
              </w:rPr>
              <w:t>4.29  VAAR 852.243-70  CONSTRUCTION CONTRACT CHANGES—SUPPLEMENT (SEP 2019)</w:t>
            </w:r>
            <w:r w:rsidR="00182310">
              <w:rPr>
                <w:rStyle w:val="Hyperlink"/>
              </w:rPr>
              <w:tab/>
            </w:r>
            <w:r w:rsidR="00182310">
              <w:fldChar w:fldCharType="begin"/>
            </w:r>
            <w:r w:rsidR="00182310">
              <w:rPr>
                <w:rStyle w:val="Hyperlink"/>
              </w:rPr>
              <w:instrText xml:space="preserve"> PAGEREF _Toc256000058 \h </w:instrText>
            </w:r>
            <w:r w:rsidR="00182310">
              <w:fldChar w:fldCharType="separate"/>
            </w:r>
            <w:r w:rsidR="00182310">
              <w:rPr>
                <w:rStyle w:val="Hyperlink"/>
              </w:rPr>
              <w:t>69</w:t>
            </w:r>
            <w:r w:rsidR="00182310">
              <w:fldChar w:fldCharType="end"/>
            </w:r>
          </w:hyperlink>
        </w:p>
        <w:p w14:paraId="0F3D6F17" w14:textId="77777777" w:rsidR="00A062D4" w:rsidRDefault="001C7E2A">
          <w:pPr>
            <w:pStyle w:val="TOC2"/>
            <w:tabs>
              <w:tab w:val="right" w:leader="dot" w:pos="9350"/>
            </w:tabs>
            <w:rPr>
              <w:noProof/>
            </w:rPr>
          </w:pPr>
          <w:hyperlink w:anchor="_Toc256000059" w:history="1">
            <w:r w:rsidR="00182310">
              <w:rPr>
                <w:rStyle w:val="Hyperlink"/>
              </w:rPr>
              <w:t>4.30  VAAR 852.246-71  REJECTED GOODS (OCT 2018)</w:t>
            </w:r>
            <w:r w:rsidR="00182310">
              <w:rPr>
                <w:rStyle w:val="Hyperlink"/>
              </w:rPr>
              <w:tab/>
            </w:r>
            <w:r w:rsidR="00182310">
              <w:fldChar w:fldCharType="begin"/>
            </w:r>
            <w:r w:rsidR="00182310">
              <w:rPr>
                <w:rStyle w:val="Hyperlink"/>
              </w:rPr>
              <w:instrText xml:space="preserve"> PAGEREF _Toc256000059 \h </w:instrText>
            </w:r>
            <w:r w:rsidR="00182310">
              <w:fldChar w:fldCharType="separate"/>
            </w:r>
            <w:r w:rsidR="00182310">
              <w:rPr>
                <w:rStyle w:val="Hyperlink"/>
              </w:rPr>
              <w:t>70</w:t>
            </w:r>
            <w:r w:rsidR="00182310">
              <w:fldChar w:fldCharType="end"/>
            </w:r>
          </w:hyperlink>
        </w:p>
        <w:p w14:paraId="0F3D6F18" w14:textId="77777777" w:rsidR="00A062D4" w:rsidRDefault="001C7E2A">
          <w:pPr>
            <w:pStyle w:val="TOC2"/>
            <w:tabs>
              <w:tab w:val="right" w:leader="dot" w:pos="9350"/>
            </w:tabs>
            <w:rPr>
              <w:noProof/>
            </w:rPr>
          </w:pPr>
          <w:hyperlink w:anchor="_Toc256000060" w:history="1">
            <w:r w:rsidR="00182310">
              <w:rPr>
                <w:rStyle w:val="Hyperlink"/>
              </w:rPr>
              <w:t>4.31  List of Attachments</w:t>
            </w:r>
            <w:r w:rsidR="00182310">
              <w:rPr>
                <w:rStyle w:val="Hyperlink"/>
              </w:rPr>
              <w:tab/>
            </w:r>
            <w:r w:rsidR="00182310">
              <w:fldChar w:fldCharType="begin"/>
            </w:r>
            <w:r w:rsidR="00182310">
              <w:rPr>
                <w:rStyle w:val="Hyperlink"/>
              </w:rPr>
              <w:instrText xml:space="preserve"> PAGEREF _Toc256000060 \h </w:instrText>
            </w:r>
            <w:r w:rsidR="00182310">
              <w:fldChar w:fldCharType="separate"/>
            </w:r>
            <w:r w:rsidR="00182310">
              <w:rPr>
                <w:rStyle w:val="Hyperlink"/>
              </w:rPr>
              <w:t>70</w:t>
            </w:r>
            <w:r w:rsidR="00182310">
              <w:fldChar w:fldCharType="end"/>
            </w:r>
          </w:hyperlink>
        </w:p>
        <w:p w14:paraId="0F3D6F19" w14:textId="77777777" w:rsidR="00A062D4" w:rsidRDefault="00182310">
          <w:pPr>
            <w:rPr>
              <w:b/>
              <w:bCs/>
              <w:noProof/>
            </w:rPr>
            <w:sectPr w:rsidR="00A062D4">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080" w:left="1440" w:header="360" w:footer="360" w:gutter="0"/>
              <w:cols w:space="720"/>
            </w:sectPr>
          </w:pPr>
          <w:r>
            <w:rPr>
              <w:b/>
              <w:bCs/>
              <w:noProof/>
            </w:rPr>
            <w:fldChar w:fldCharType="end"/>
          </w:r>
        </w:p>
      </w:sdtContent>
    </w:sdt>
    <w:p w14:paraId="1996539B" w14:textId="77777777" w:rsidR="00971BFF" w:rsidRDefault="00971BFF" w:rsidP="00242FEF">
      <w:pPr>
        <w:pStyle w:val="Heading2"/>
        <w:pageBreakBefore/>
      </w:pPr>
      <w:bookmarkStart w:id="4" w:name="_Toc256000004"/>
    </w:p>
    <w:p w14:paraId="5DA4D464" w14:textId="77777777" w:rsidR="001C7E2A" w:rsidRDefault="001C7E2A" w:rsidP="00971BFF">
      <w:pPr>
        <w:pStyle w:val="Heading1"/>
      </w:pPr>
    </w:p>
    <w:p w14:paraId="7CBF48CD" w14:textId="77777777" w:rsidR="001C7E2A" w:rsidRDefault="001C7E2A" w:rsidP="00971BFF">
      <w:pPr>
        <w:pStyle w:val="Heading1"/>
      </w:pPr>
    </w:p>
    <w:p w14:paraId="59E3DC44" w14:textId="77777777" w:rsidR="001C7E2A" w:rsidRDefault="001C7E2A" w:rsidP="00971BFF">
      <w:pPr>
        <w:pStyle w:val="Heading1"/>
      </w:pPr>
    </w:p>
    <w:p w14:paraId="50ABD485" w14:textId="77777777" w:rsidR="001C7E2A" w:rsidRDefault="001C7E2A" w:rsidP="00971BFF">
      <w:pPr>
        <w:pStyle w:val="Heading1"/>
      </w:pPr>
    </w:p>
    <w:p w14:paraId="320A8CDA" w14:textId="77777777" w:rsidR="001C7E2A" w:rsidRDefault="001C7E2A" w:rsidP="00971BFF">
      <w:pPr>
        <w:pStyle w:val="Heading1"/>
      </w:pPr>
    </w:p>
    <w:p w14:paraId="4141C73D" w14:textId="77777777" w:rsidR="001C7E2A" w:rsidRDefault="001C7E2A" w:rsidP="00971BFF">
      <w:pPr>
        <w:pStyle w:val="Heading1"/>
      </w:pPr>
    </w:p>
    <w:p w14:paraId="7B3757B4" w14:textId="77777777" w:rsidR="001C7E2A" w:rsidRDefault="001C7E2A" w:rsidP="00971BFF">
      <w:pPr>
        <w:pStyle w:val="Heading1"/>
      </w:pPr>
    </w:p>
    <w:p w14:paraId="696D270D" w14:textId="77777777" w:rsidR="001C7E2A" w:rsidRDefault="001C7E2A" w:rsidP="00971BFF">
      <w:pPr>
        <w:pStyle w:val="Heading1"/>
      </w:pPr>
    </w:p>
    <w:p w14:paraId="1A70DCA5" w14:textId="77777777" w:rsidR="001C7E2A" w:rsidRDefault="001C7E2A" w:rsidP="00971BFF">
      <w:pPr>
        <w:pStyle w:val="Heading1"/>
      </w:pPr>
    </w:p>
    <w:p w14:paraId="43899A64" w14:textId="77777777" w:rsidR="001C7E2A" w:rsidRDefault="001C7E2A" w:rsidP="00971BFF">
      <w:pPr>
        <w:pStyle w:val="Heading1"/>
      </w:pPr>
    </w:p>
    <w:p w14:paraId="18C435E6" w14:textId="77777777" w:rsidR="001C7E2A" w:rsidRDefault="001C7E2A" w:rsidP="00971BFF">
      <w:pPr>
        <w:pStyle w:val="Heading1"/>
      </w:pPr>
    </w:p>
    <w:p w14:paraId="58560BD0" w14:textId="77777777" w:rsidR="001C7E2A" w:rsidRDefault="001C7E2A" w:rsidP="00971BFF">
      <w:pPr>
        <w:pStyle w:val="Heading1"/>
      </w:pPr>
    </w:p>
    <w:p w14:paraId="1A716A7D" w14:textId="77777777" w:rsidR="001C7E2A" w:rsidRDefault="001C7E2A" w:rsidP="00971BFF">
      <w:pPr>
        <w:pStyle w:val="Heading1"/>
      </w:pPr>
    </w:p>
    <w:p w14:paraId="35447A3D" w14:textId="77777777" w:rsidR="001C7E2A" w:rsidRDefault="001C7E2A" w:rsidP="00971BFF">
      <w:pPr>
        <w:pStyle w:val="Heading1"/>
      </w:pPr>
    </w:p>
    <w:p w14:paraId="1D2F1AB1" w14:textId="77777777" w:rsidR="001C7E2A" w:rsidRDefault="001C7E2A" w:rsidP="00971BFF">
      <w:pPr>
        <w:pStyle w:val="Heading1"/>
      </w:pPr>
    </w:p>
    <w:p w14:paraId="6221B68C" w14:textId="77777777" w:rsidR="001C7E2A" w:rsidRDefault="001C7E2A" w:rsidP="00971BFF">
      <w:pPr>
        <w:pStyle w:val="Heading1"/>
      </w:pPr>
    </w:p>
    <w:p w14:paraId="39A221F4" w14:textId="77777777" w:rsidR="001C7E2A" w:rsidRDefault="001C7E2A" w:rsidP="00971BFF">
      <w:pPr>
        <w:pStyle w:val="Heading1"/>
      </w:pPr>
    </w:p>
    <w:p w14:paraId="626F3740" w14:textId="77777777" w:rsidR="001C7E2A" w:rsidRDefault="001C7E2A" w:rsidP="00971BFF">
      <w:pPr>
        <w:pStyle w:val="Heading1"/>
      </w:pPr>
    </w:p>
    <w:p w14:paraId="39EC8659" w14:textId="77777777" w:rsidR="001C7E2A" w:rsidRDefault="001C7E2A" w:rsidP="00971BFF">
      <w:pPr>
        <w:pStyle w:val="Heading1"/>
      </w:pPr>
    </w:p>
    <w:p w14:paraId="6ACD0A7B" w14:textId="77777777" w:rsidR="001C7E2A" w:rsidRDefault="001C7E2A" w:rsidP="00971BFF">
      <w:pPr>
        <w:pStyle w:val="Heading1"/>
      </w:pPr>
    </w:p>
    <w:p w14:paraId="4F867AA5" w14:textId="77777777" w:rsidR="001C7E2A" w:rsidRDefault="001C7E2A" w:rsidP="00971BFF">
      <w:pPr>
        <w:pStyle w:val="Heading1"/>
      </w:pPr>
    </w:p>
    <w:p w14:paraId="4B1CD1E3" w14:textId="77777777" w:rsidR="001C7E2A" w:rsidRDefault="001C7E2A" w:rsidP="00971BFF">
      <w:pPr>
        <w:pStyle w:val="Heading1"/>
      </w:pPr>
    </w:p>
    <w:p w14:paraId="1FDAB72E" w14:textId="77777777" w:rsidR="001C7E2A" w:rsidRDefault="001C7E2A" w:rsidP="00971BFF">
      <w:pPr>
        <w:pStyle w:val="Heading1"/>
      </w:pPr>
    </w:p>
    <w:p w14:paraId="6353F388" w14:textId="77777777" w:rsidR="001C7E2A" w:rsidRDefault="001C7E2A" w:rsidP="00971BFF">
      <w:pPr>
        <w:pStyle w:val="Heading1"/>
      </w:pPr>
    </w:p>
    <w:p w14:paraId="2D01511B" w14:textId="77777777" w:rsidR="001C7E2A" w:rsidRDefault="001C7E2A" w:rsidP="00971BFF">
      <w:pPr>
        <w:pStyle w:val="Heading1"/>
      </w:pPr>
    </w:p>
    <w:p w14:paraId="2F8142F6" w14:textId="77777777" w:rsidR="001C7E2A" w:rsidRDefault="001C7E2A" w:rsidP="00971BFF">
      <w:pPr>
        <w:pStyle w:val="Heading1"/>
      </w:pPr>
    </w:p>
    <w:p w14:paraId="544E9DE4" w14:textId="77777777" w:rsidR="001C7E2A" w:rsidRDefault="001C7E2A" w:rsidP="00971BFF">
      <w:pPr>
        <w:pStyle w:val="Heading1"/>
      </w:pPr>
    </w:p>
    <w:p w14:paraId="3E30AFF0" w14:textId="77777777" w:rsidR="001C7E2A" w:rsidRPr="001C7E2A" w:rsidRDefault="001C7E2A" w:rsidP="001C7E2A">
      <w:pPr>
        <w:keepNext/>
        <w:keepLines/>
        <w:pageBreakBefore/>
        <w:spacing w:before="120" w:after="120"/>
        <w:outlineLvl w:val="1"/>
        <w:rPr>
          <w:rFonts w:asciiTheme="majorHAnsi" w:eastAsiaTheme="majorEastAsia" w:hAnsiTheme="majorHAnsi" w:cstheme="majorBidi"/>
          <w:b/>
          <w:bCs/>
          <w:color w:val="4F81BD" w:themeColor="accent1"/>
          <w:sz w:val="26"/>
          <w:szCs w:val="26"/>
        </w:rPr>
      </w:pPr>
      <w:bookmarkStart w:id="5" w:name="_Toc172527546"/>
      <w:r w:rsidRPr="001C7E2A">
        <w:rPr>
          <w:rFonts w:asciiTheme="majorHAnsi" w:eastAsiaTheme="majorEastAsia" w:hAnsiTheme="majorHAnsi" w:cstheme="majorBidi"/>
          <w:b/>
          <w:bCs/>
          <w:color w:val="4F81BD" w:themeColor="accent1"/>
          <w:sz w:val="26"/>
          <w:szCs w:val="26"/>
        </w:rPr>
        <w:lastRenderedPageBreak/>
        <w:t>A.3 PRICE/COST SCHEDULE</w:t>
      </w:r>
      <w:bookmarkEnd w:id="5"/>
    </w:p>
    <w:p w14:paraId="6CDA5470" w14:textId="77777777" w:rsidR="001C7E2A" w:rsidRPr="001C7E2A" w:rsidRDefault="001C7E2A" w:rsidP="001C7E2A">
      <w:pPr>
        <w:keepNext/>
        <w:keepLines/>
        <w:spacing w:before="200" w:after="0"/>
        <w:outlineLvl w:val="2"/>
        <w:rPr>
          <w:rFonts w:asciiTheme="majorHAnsi" w:eastAsiaTheme="majorEastAsia" w:hAnsiTheme="majorHAnsi" w:cstheme="majorBidi"/>
          <w:b/>
          <w:bCs/>
          <w:color w:val="4F81BD" w:themeColor="accent1"/>
          <w:sz w:val="24"/>
          <w:szCs w:val="24"/>
        </w:rPr>
      </w:pPr>
      <w:bookmarkStart w:id="6" w:name="_Toc172527547"/>
      <w:r w:rsidRPr="001C7E2A">
        <w:rPr>
          <w:rFonts w:asciiTheme="majorHAnsi" w:eastAsiaTheme="majorEastAsia" w:hAnsiTheme="majorHAnsi" w:cstheme="majorBidi"/>
          <w:b/>
          <w:bCs/>
          <w:color w:val="4F81BD" w:themeColor="accent1"/>
          <w:sz w:val="24"/>
          <w:szCs w:val="24"/>
        </w:rPr>
        <w:t>ITEM INFORMATION</w:t>
      </w:r>
      <w:bookmarkEnd w:id="6"/>
    </w:p>
    <w:tbl>
      <w:tblPr>
        <w:tblStyle w:val="LightList-Accent1"/>
        <w:tblW w:w="0" w:type="auto"/>
        <w:tblLook w:val="04A0" w:firstRow="1" w:lastRow="0" w:firstColumn="1" w:lastColumn="0" w:noHBand="0" w:noVBand="1"/>
      </w:tblPr>
      <w:tblGrid>
        <w:gridCol w:w="1078"/>
        <w:gridCol w:w="2236"/>
        <w:gridCol w:w="1221"/>
        <w:gridCol w:w="675"/>
        <w:gridCol w:w="2183"/>
        <w:gridCol w:w="2183"/>
      </w:tblGrid>
      <w:tr w:rsidR="001C7E2A" w:rsidRPr="001C7E2A" w14:paraId="6348A7CA" w14:textId="77777777" w:rsidTr="00502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8" w:space="0" w:color="4F81BD" w:themeColor="accent1"/>
              <w:left w:val="single" w:sz="8" w:space="0" w:color="4F81BD" w:themeColor="accent1"/>
              <w:bottom w:val="nil"/>
              <w:right w:val="nil"/>
            </w:tcBorders>
            <w:vAlign w:val="bottom"/>
            <w:hideMark/>
          </w:tcPr>
          <w:p w14:paraId="0EE64D1E" w14:textId="77777777" w:rsidR="001C7E2A" w:rsidRPr="001C7E2A" w:rsidRDefault="001C7E2A" w:rsidP="001C7E2A">
            <w:pPr>
              <w:spacing w:before="60" w:after="60"/>
            </w:pPr>
            <w:r w:rsidRPr="001C7E2A">
              <w:t>ITEM NUMBER</w:t>
            </w:r>
          </w:p>
        </w:tc>
        <w:tc>
          <w:tcPr>
            <w:tcW w:w="2322" w:type="dxa"/>
            <w:tcBorders>
              <w:top w:val="single" w:sz="8" w:space="0" w:color="4F81BD" w:themeColor="accent1"/>
              <w:left w:val="nil"/>
              <w:bottom w:val="nil"/>
              <w:right w:val="nil"/>
            </w:tcBorders>
            <w:vAlign w:val="bottom"/>
            <w:hideMark/>
          </w:tcPr>
          <w:p w14:paraId="34293843" w14:textId="77777777" w:rsidR="001C7E2A" w:rsidRPr="001C7E2A" w:rsidRDefault="001C7E2A" w:rsidP="001C7E2A">
            <w:pPr>
              <w:spacing w:before="60" w:after="60"/>
              <w:cnfStyle w:val="100000000000" w:firstRow="1" w:lastRow="0" w:firstColumn="0" w:lastColumn="0" w:oddVBand="0" w:evenVBand="0" w:oddHBand="0" w:evenHBand="0" w:firstRowFirstColumn="0" w:firstRowLastColumn="0" w:lastRowFirstColumn="0" w:lastRowLastColumn="0"/>
            </w:pPr>
            <w:r w:rsidRPr="001C7E2A">
              <w:t>DESCRIPTION OF SUPPLIES/SERVICES</w:t>
            </w:r>
          </w:p>
        </w:tc>
        <w:tc>
          <w:tcPr>
            <w:tcW w:w="1458" w:type="dxa"/>
            <w:tcBorders>
              <w:top w:val="single" w:sz="8" w:space="0" w:color="4F81BD" w:themeColor="accent1"/>
              <w:left w:val="nil"/>
              <w:bottom w:val="nil"/>
              <w:right w:val="nil"/>
            </w:tcBorders>
            <w:vAlign w:val="bottom"/>
            <w:hideMark/>
          </w:tcPr>
          <w:p w14:paraId="2C603D4E" w14:textId="77777777" w:rsidR="001C7E2A" w:rsidRPr="001C7E2A" w:rsidRDefault="001C7E2A" w:rsidP="001C7E2A">
            <w:pPr>
              <w:spacing w:before="60" w:after="60"/>
              <w:jc w:val="right"/>
              <w:cnfStyle w:val="100000000000" w:firstRow="1" w:lastRow="0" w:firstColumn="0" w:lastColumn="0" w:oddVBand="0" w:evenVBand="0" w:oddHBand="0" w:evenHBand="0" w:firstRowFirstColumn="0" w:firstRowLastColumn="0" w:lastRowFirstColumn="0" w:lastRowLastColumn="0"/>
            </w:pPr>
            <w:r w:rsidRPr="001C7E2A">
              <w:t>QUANTITY</w:t>
            </w:r>
          </w:p>
        </w:tc>
        <w:tc>
          <w:tcPr>
            <w:tcW w:w="763" w:type="dxa"/>
            <w:tcBorders>
              <w:top w:val="single" w:sz="8" w:space="0" w:color="4F81BD" w:themeColor="accent1"/>
              <w:left w:val="nil"/>
              <w:bottom w:val="nil"/>
              <w:right w:val="nil"/>
            </w:tcBorders>
            <w:vAlign w:val="bottom"/>
            <w:hideMark/>
          </w:tcPr>
          <w:p w14:paraId="031CA072" w14:textId="77777777" w:rsidR="001C7E2A" w:rsidRPr="001C7E2A" w:rsidRDefault="001C7E2A" w:rsidP="001C7E2A">
            <w:pPr>
              <w:spacing w:before="60" w:after="60"/>
              <w:jc w:val="right"/>
              <w:cnfStyle w:val="100000000000" w:firstRow="1" w:lastRow="0" w:firstColumn="0" w:lastColumn="0" w:oddVBand="0" w:evenVBand="0" w:oddHBand="0" w:evenHBand="0" w:firstRowFirstColumn="0" w:firstRowLastColumn="0" w:lastRowFirstColumn="0" w:lastRowLastColumn="0"/>
            </w:pPr>
            <w:r w:rsidRPr="001C7E2A">
              <w:t>UNIT</w:t>
            </w:r>
          </w:p>
        </w:tc>
        <w:tc>
          <w:tcPr>
            <w:tcW w:w="1886" w:type="dxa"/>
            <w:tcBorders>
              <w:top w:val="single" w:sz="8" w:space="0" w:color="4F81BD" w:themeColor="accent1"/>
              <w:left w:val="nil"/>
              <w:bottom w:val="nil"/>
              <w:right w:val="nil"/>
            </w:tcBorders>
            <w:vAlign w:val="bottom"/>
            <w:hideMark/>
          </w:tcPr>
          <w:p w14:paraId="7C43F759" w14:textId="77777777" w:rsidR="001C7E2A" w:rsidRPr="001C7E2A" w:rsidRDefault="001C7E2A" w:rsidP="001C7E2A">
            <w:pPr>
              <w:spacing w:before="60" w:after="60"/>
              <w:jc w:val="right"/>
              <w:cnfStyle w:val="100000000000" w:firstRow="1" w:lastRow="0" w:firstColumn="0" w:lastColumn="0" w:oddVBand="0" w:evenVBand="0" w:oddHBand="0" w:evenHBand="0" w:firstRowFirstColumn="0" w:firstRowLastColumn="0" w:lastRowFirstColumn="0" w:lastRowLastColumn="0"/>
            </w:pPr>
            <w:r w:rsidRPr="001C7E2A">
              <w:t>UNIT PRICE</w:t>
            </w:r>
          </w:p>
        </w:tc>
        <w:tc>
          <w:tcPr>
            <w:tcW w:w="1869" w:type="dxa"/>
            <w:tcBorders>
              <w:top w:val="single" w:sz="8" w:space="0" w:color="4F81BD" w:themeColor="accent1"/>
              <w:left w:val="nil"/>
              <w:bottom w:val="nil"/>
              <w:right w:val="single" w:sz="8" w:space="0" w:color="4F81BD" w:themeColor="accent1"/>
            </w:tcBorders>
            <w:vAlign w:val="bottom"/>
            <w:hideMark/>
          </w:tcPr>
          <w:p w14:paraId="56750B8B" w14:textId="77777777" w:rsidR="001C7E2A" w:rsidRPr="001C7E2A" w:rsidRDefault="001C7E2A" w:rsidP="001C7E2A">
            <w:pPr>
              <w:spacing w:before="60" w:after="60"/>
              <w:jc w:val="right"/>
              <w:cnfStyle w:val="100000000000" w:firstRow="1" w:lastRow="0" w:firstColumn="0" w:lastColumn="0" w:oddVBand="0" w:evenVBand="0" w:oddHBand="0" w:evenHBand="0" w:firstRowFirstColumn="0" w:firstRowLastColumn="0" w:lastRowFirstColumn="0" w:lastRowLastColumn="0"/>
            </w:pPr>
            <w:r w:rsidRPr="001C7E2A">
              <w:t>AMOUNT</w:t>
            </w:r>
          </w:p>
        </w:tc>
      </w:tr>
      <w:tr w:rsidR="001C7E2A" w:rsidRPr="001C7E2A" w14:paraId="0E099E4E" w14:textId="77777777" w:rsidTr="00502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7559D77B" w14:textId="77777777" w:rsidR="001C7E2A" w:rsidRPr="001C7E2A" w:rsidRDefault="001C7E2A" w:rsidP="001C7E2A">
            <w:r w:rsidRPr="001C7E2A">
              <w:t>0001</w:t>
            </w:r>
          </w:p>
        </w:tc>
        <w:tc>
          <w:tcPr>
            <w:tcW w:w="2322" w:type="dxa"/>
            <w:tcBorders>
              <w:top w:val="nil"/>
              <w:left w:val="nil"/>
              <w:bottom w:val="nil"/>
              <w:right w:val="nil"/>
            </w:tcBorders>
            <w:hideMark/>
          </w:tcPr>
          <w:p w14:paraId="12AC877E" w14:textId="77777777" w:rsidR="001C7E2A" w:rsidRPr="001C7E2A" w:rsidRDefault="001C7E2A" w:rsidP="001C7E2A">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7FD69F59" w14:textId="77777777" w:rsidR="001C7E2A" w:rsidRPr="001C7E2A" w:rsidRDefault="001C7E2A" w:rsidP="001C7E2A">
            <w:pPr>
              <w:jc w:val="right"/>
              <w:cnfStyle w:val="000000100000" w:firstRow="0" w:lastRow="0" w:firstColumn="0" w:lastColumn="0" w:oddVBand="0" w:evenVBand="0" w:oddHBand="1" w:evenHBand="0" w:firstRowFirstColumn="0" w:firstRowLastColumn="0" w:lastRowFirstColumn="0" w:lastRowLastColumn="0"/>
            </w:pPr>
            <w:r w:rsidRPr="001C7E2A">
              <w:t>1.00</w:t>
            </w:r>
          </w:p>
        </w:tc>
        <w:tc>
          <w:tcPr>
            <w:tcW w:w="763" w:type="dxa"/>
            <w:tcBorders>
              <w:top w:val="nil"/>
              <w:left w:val="nil"/>
              <w:bottom w:val="nil"/>
              <w:right w:val="nil"/>
            </w:tcBorders>
            <w:hideMark/>
          </w:tcPr>
          <w:p w14:paraId="67AC0A79" w14:textId="77777777" w:rsidR="001C7E2A" w:rsidRPr="001C7E2A" w:rsidRDefault="001C7E2A" w:rsidP="001C7E2A">
            <w:pPr>
              <w:jc w:val="right"/>
              <w:cnfStyle w:val="000000100000" w:firstRow="0" w:lastRow="0" w:firstColumn="0" w:lastColumn="0" w:oddVBand="0" w:evenVBand="0" w:oddHBand="1" w:evenHBand="0" w:firstRowFirstColumn="0" w:firstRowLastColumn="0" w:lastRowFirstColumn="0" w:lastRowLastColumn="0"/>
            </w:pPr>
            <w:r w:rsidRPr="001C7E2A">
              <w:t>JB</w:t>
            </w:r>
          </w:p>
        </w:tc>
        <w:tc>
          <w:tcPr>
            <w:tcW w:w="1886" w:type="dxa"/>
            <w:tcBorders>
              <w:top w:val="nil"/>
              <w:left w:val="nil"/>
              <w:bottom w:val="nil"/>
              <w:right w:val="nil"/>
            </w:tcBorders>
            <w:hideMark/>
          </w:tcPr>
          <w:p w14:paraId="4E1AA896" w14:textId="77777777" w:rsidR="001C7E2A" w:rsidRPr="001C7E2A" w:rsidRDefault="001C7E2A" w:rsidP="001C7E2A">
            <w:pPr>
              <w:jc w:val="right"/>
              <w:cnfStyle w:val="000000100000" w:firstRow="0" w:lastRow="0" w:firstColumn="0" w:lastColumn="0" w:oddVBand="0" w:evenVBand="0" w:oddHBand="1" w:evenHBand="0" w:firstRowFirstColumn="0" w:firstRowLastColumn="0" w:lastRowFirstColumn="0" w:lastRowLastColumn="0"/>
            </w:pPr>
            <w:r w:rsidRPr="001C7E2A">
              <w:t>__________________</w:t>
            </w:r>
          </w:p>
        </w:tc>
        <w:tc>
          <w:tcPr>
            <w:tcW w:w="1869" w:type="dxa"/>
            <w:tcBorders>
              <w:top w:val="nil"/>
              <w:left w:val="nil"/>
              <w:bottom w:val="nil"/>
            </w:tcBorders>
            <w:hideMark/>
          </w:tcPr>
          <w:p w14:paraId="6FC25A28" w14:textId="77777777" w:rsidR="001C7E2A" w:rsidRPr="001C7E2A" w:rsidRDefault="001C7E2A" w:rsidP="001C7E2A">
            <w:pPr>
              <w:jc w:val="right"/>
              <w:cnfStyle w:val="000000100000" w:firstRow="0" w:lastRow="0" w:firstColumn="0" w:lastColumn="0" w:oddVBand="0" w:evenVBand="0" w:oddHBand="1" w:evenHBand="0" w:firstRowFirstColumn="0" w:firstRowLastColumn="0" w:lastRowFirstColumn="0" w:lastRowLastColumn="0"/>
            </w:pPr>
            <w:r w:rsidRPr="001C7E2A">
              <w:t>__________________</w:t>
            </w:r>
          </w:p>
        </w:tc>
      </w:tr>
      <w:tr w:rsidR="001C7E2A" w:rsidRPr="001C7E2A" w14:paraId="3696979D" w14:textId="77777777" w:rsidTr="00502B7F">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220ACDDC" w14:textId="77777777" w:rsidR="001C7E2A" w:rsidRPr="001C7E2A" w:rsidRDefault="001C7E2A" w:rsidP="001C7E2A"/>
        </w:tc>
        <w:tc>
          <w:tcPr>
            <w:tcW w:w="0" w:type="auto"/>
            <w:gridSpan w:val="4"/>
            <w:tcBorders>
              <w:top w:val="nil"/>
              <w:bottom w:val="single" w:sz="2" w:space="0" w:color="4F81BD"/>
            </w:tcBorders>
          </w:tcPr>
          <w:p w14:paraId="13883B41" w14:textId="77777777" w:rsidR="001C7E2A" w:rsidRPr="001C7E2A" w:rsidRDefault="001C7E2A" w:rsidP="001C7E2A">
            <w:pPr>
              <w:cnfStyle w:val="000000000000" w:firstRow="0" w:lastRow="0" w:firstColumn="0" w:lastColumn="0" w:oddVBand="0" w:evenVBand="0" w:oddHBand="0" w:evenHBand="0" w:firstRowFirstColumn="0" w:firstRowLastColumn="0" w:lastRowFirstColumn="0" w:lastRowLastColumn="0"/>
            </w:pPr>
            <w:r w:rsidRPr="001C7E2A">
              <w:t>568A4-23-204, Replace Nurse Call &amp; Paging System. Provide all labor, materials, tools, equipment, etc. necessary to complete the referenced project in accordance with the contract documents.</w:t>
            </w:r>
            <w:r w:rsidRPr="001C7E2A">
              <w:br/>
              <w:t>Duration = 270 Calendar Days After Notice to Proceed</w:t>
            </w:r>
            <w:r w:rsidRPr="001C7E2A">
              <w:br/>
              <w:t>PRINCIPAL NAICS CODE: 236220 - Commercial and Institutional Building Construction</w:t>
            </w:r>
            <w:r w:rsidRPr="001C7E2A">
              <w:br/>
              <w:t>PRODUCT/SERVICE CODE: Z1DA - Maintenance of Hospitals and Infirmaries</w:t>
            </w:r>
            <w:r w:rsidRPr="001C7E2A">
              <w:br/>
            </w:r>
          </w:p>
        </w:tc>
        <w:tc>
          <w:tcPr>
            <w:tcW w:w="0" w:type="auto"/>
            <w:tcBorders>
              <w:top w:val="nil"/>
              <w:bottom w:val="single" w:sz="2" w:space="0" w:color="4F81BD"/>
            </w:tcBorders>
          </w:tcPr>
          <w:p w14:paraId="6C55E748" w14:textId="77777777" w:rsidR="001C7E2A" w:rsidRPr="001C7E2A" w:rsidRDefault="001C7E2A" w:rsidP="001C7E2A">
            <w:pPr>
              <w:cnfStyle w:val="000000000000" w:firstRow="0" w:lastRow="0" w:firstColumn="0" w:lastColumn="0" w:oddVBand="0" w:evenVBand="0" w:oddHBand="0" w:evenHBand="0" w:firstRowFirstColumn="0" w:firstRowLastColumn="0" w:lastRowFirstColumn="0" w:lastRowLastColumn="0"/>
            </w:pPr>
          </w:p>
        </w:tc>
      </w:tr>
      <w:tr w:rsidR="001C7E2A" w:rsidRPr="001C7E2A" w14:paraId="4F1EC7F0" w14:textId="77777777" w:rsidTr="00502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left w:val="nil"/>
              <w:bottom w:val="nil"/>
              <w:right w:val="nil"/>
            </w:tcBorders>
            <w:hideMark/>
          </w:tcPr>
          <w:p w14:paraId="4A432F96" w14:textId="77777777" w:rsidR="001C7E2A" w:rsidRPr="001C7E2A" w:rsidRDefault="001C7E2A" w:rsidP="001C7E2A"/>
        </w:tc>
        <w:tc>
          <w:tcPr>
            <w:tcW w:w="2322" w:type="dxa"/>
            <w:tcBorders>
              <w:left w:val="nil"/>
              <w:bottom w:val="nil"/>
              <w:right w:val="nil"/>
            </w:tcBorders>
            <w:hideMark/>
          </w:tcPr>
          <w:p w14:paraId="0E856742" w14:textId="77777777" w:rsidR="001C7E2A" w:rsidRPr="001C7E2A" w:rsidRDefault="001C7E2A" w:rsidP="001C7E2A">
            <w:pPr>
              <w:cnfStyle w:val="000000100000" w:firstRow="0" w:lastRow="0" w:firstColumn="0" w:lastColumn="0" w:oddVBand="0" w:evenVBand="0" w:oddHBand="1" w:evenHBand="0" w:firstRowFirstColumn="0" w:firstRowLastColumn="0" w:lastRowFirstColumn="0" w:lastRowLastColumn="0"/>
            </w:pPr>
          </w:p>
        </w:tc>
        <w:tc>
          <w:tcPr>
            <w:tcW w:w="1458" w:type="dxa"/>
            <w:tcBorders>
              <w:left w:val="nil"/>
              <w:bottom w:val="nil"/>
              <w:right w:val="nil"/>
            </w:tcBorders>
            <w:hideMark/>
          </w:tcPr>
          <w:p w14:paraId="2ED719AE" w14:textId="77777777" w:rsidR="001C7E2A" w:rsidRPr="001C7E2A" w:rsidRDefault="001C7E2A" w:rsidP="001C7E2A">
            <w:pPr>
              <w:jc w:val="right"/>
              <w:cnfStyle w:val="000000100000" w:firstRow="0" w:lastRow="0" w:firstColumn="0" w:lastColumn="0" w:oddVBand="0" w:evenVBand="0" w:oddHBand="1" w:evenHBand="0" w:firstRowFirstColumn="0" w:firstRowLastColumn="0" w:lastRowFirstColumn="0" w:lastRowLastColumn="0"/>
            </w:pPr>
          </w:p>
        </w:tc>
        <w:tc>
          <w:tcPr>
            <w:tcW w:w="763" w:type="dxa"/>
            <w:tcBorders>
              <w:left w:val="nil"/>
              <w:bottom w:val="nil"/>
              <w:right w:val="single" w:sz="8" w:space="0" w:color="4F81BD" w:themeColor="accent1"/>
            </w:tcBorders>
            <w:hideMark/>
          </w:tcPr>
          <w:p w14:paraId="0D0105BA" w14:textId="77777777" w:rsidR="001C7E2A" w:rsidRPr="001C7E2A" w:rsidRDefault="001C7E2A" w:rsidP="001C7E2A">
            <w:pPr>
              <w:cnfStyle w:val="000000100000" w:firstRow="0" w:lastRow="0" w:firstColumn="0" w:lastColumn="0" w:oddVBand="0" w:evenVBand="0" w:oddHBand="1" w:evenHBand="0" w:firstRowFirstColumn="0" w:firstRowLastColumn="0" w:lastRowFirstColumn="0" w:lastRowLastColumn="0"/>
            </w:pPr>
          </w:p>
        </w:tc>
        <w:tc>
          <w:tcPr>
            <w:tcW w:w="1886" w:type="dxa"/>
            <w:tcBorders>
              <w:left w:val="single" w:sz="8" w:space="0" w:color="4F81BD" w:themeColor="accent1"/>
              <w:right w:val="nil"/>
            </w:tcBorders>
            <w:hideMark/>
          </w:tcPr>
          <w:p w14:paraId="7B45580E" w14:textId="77777777" w:rsidR="001C7E2A" w:rsidRPr="001C7E2A" w:rsidRDefault="001C7E2A" w:rsidP="001C7E2A">
            <w:pPr>
              <w:jc w:val="right"/>
              <w:cnfStyle w:val="000000100000" w:firstRow="0" w:lastRow="0" w:firstColumn="0" w:lastColumn="0" w:oddVBand="0" w:evenVBand="0" w:oddHBand="1" w:evenHBand="0" w:firstRowFirstColumn="0" w:firstRowLastColumn="0" w:lastRowFirstColumn="0" w:lastRowLastColumn="0"/>
              <w:rPr>
                <w:b/>
              </w:rPr>
            </w:pPr>
            <w:r w:rsidRPr="001C7E2A">
              <w:rPr>
                <w:b/>
              </w:rPr>
              <w:t>GRAND TOTAL</w:t>
            </w:r>
          </w:p>
        </w:tc>
        <w:tc>
          <w:tcPr>
            <w:tcW w:w="1869" w:type="dxa"/>
            <w:tcBorders>
              <w:left w:val="nil"/>
            </w:tcBorders>
            <w:hideMark/>
          </w:tcPr>
          <w:p w14:paraId="2E5006BA" w14:textId="77777777" w:rsidR="001C7E2A" w:rsidRPr="001C7E2A" w:rsidRDefault="001C7E2A" w:rsidP="001C7E2A">
            <w:pPr>
              <w:jc w:val="right"/>
              <w:cnfStyle w:val="000000100000" w:firstRow="0" w:lastRow="0" w:firstColumn="0" w:lastColumn="0" w:oddVBand="0" w:evenVBand="0" w:oddHBand="1" w:evenHBand="0" w:firstRowFirstColumn="0" w:firstRowLastColumn="0" w:lastRowFirstColumn="0" w:lastRowLastColumn="0"/>
              <w:rPr>
                <w:b/>
              </w:rPr>
            </w:pPr>
            <w:r w:rsidRPr="001C7E2A">
              <w:rPr>
                <w:b/>
              </w:rPr>
              <w:t>__________________</w:t>
            </w:r>
          </w:p>
        </w:tc>
      </w:tr>
    </w:tbl>
    <w:p w14:paraId="6AE92F22" w14:textId="77777777" w:rsidR="001C7E2A" w:rsidRPr="001C7E2A" w:rsidRDefault="001C7E2A" w:rsidP="001C7E2A"/>
    <w:p w14:paraId="0EC2093D"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7" w:name="_Toc172527548"/>
      <w:r w:rsidRPr="001C7E2A">
        <w:rPr>
          <w:rFonts w:asciiTheme="majorHAnsi" w:eastAsiaTheme="majorEastAsia" w:hAnsiTheme="majorHAnsi" w:cstheme="majorBidi"/>
          <w:b/>
          <w:bCs/>
          <w:color w:val="4F81BD" w:themeColor="accent1"/>
          <w:sz w:val="26"/>
          <w:szCs w:val="26"/>
        </w:rPr>
        <w:t>A.4 DELIVERY SCHEDULE</w:t>
      </w:r>
      <w:bookmarkEnd w:id="7"/>
    </w:p>
    <w:p w14:paraId="44E93390" w14:textId="77777777" w:rsidR="001C7E2A" w:rsidRPr="001C7E2A" w:rsidRDefault="001C7E2A" w:rsidP="001C7E2A"/>
    <w:tbl>
      <w:tblPr>
        <w:tblStyle w:val="LightList-Accent1"/>
        <w:tblW w:w="0" w:type="auto"/>
        <w:tblLook w:val="04A0" w:firstRow="1" w:lastRow="0" w:firstColumn="1" w:lastColumn="0" w:noHBand="0" w:noVBand="1"/>
      </w:tblPr>
      <w:tblGrid>
        <w:gridCol w:w="1090"/>
        <w:gridCol w:w="160"/>
        <w:gridCol w:w="1710"/>
        <w:gridCol w:w="3150"/>
        <w:gridCol w:w="1341"/>
        <w:gridCol w:w="1893"/>
      </w:tblGrid>
      <w:tr w:rsidR="001C7E2A" w:rsidRPr="001C7E2A" w14:paraId="3E39255A" w14:textId="77777777" w:rsidTr="00502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gridSpan w:val="2"/>
            <w:vAlign w:val="bottom"/>
            <w:hideMark/>
          </w:tcPr>
          <w:p w14:paraId="416C0350" w14:textId="77777777" w:rsidR="001C7E2A" w:rsidRPr="001C7E2A" w:rsidRDefault="001C7E2A" w:rsidP="001C7E2A">
            <w:pPr>
              <w:spacing w:before="60" w:after="60"/>
            </w:pPr>
            <w:r w:rsidRPr="001C7E2A">
              <w:t>ITEM NUMBER</w:t>
            </w:r>
          </w:p>
        </w:tc>
        <w:tc>
          <w:tcPr>
            <w:tcW w:w="4860" w:type="dxa"/>
            <w:gridSpan w:val="2"/>
            <w:vAlign w:val="bottom"/>
          </w:tcPr>
          <w:p w14:paraId="67C7F265" w14:textId="77777777" w:rsidR="001C7E2A" w:rsidRPr="001C7E2A" w:rsidRDefault="001C7E2A" w:rsidP="001C7E2A">
            <w:pPr>
              <w:spacing w:before="60" w:after="60"/>
              <w:jc w:val="center"/>
              <w:cnfStyle w:val="100000000000" w:firstRow="1" w:lastRow="0" w:firstColumn="0" w:lastColumn="0" w:oddVBand="0" w:evenVBand="0" w:oddHBand="0" w:evenHBand="0" w:firstRowFirstColumn="0" w:firstRowLastColumn="0" w:lastRowFirstColumn="0" w:lastRowLastColumn="0"/>
            </w:pPr>
            <w:r w:rsidRPr="001C7E2A">
              <w:rPr>
                <w:szCs w:val="20"/>
              </w:rPr>
              <w:t>SHIPPING INFORMATION</w:t>
            </w:r>
          </w:p>
        </w:tc>
        <w:tc>
          <w:tcPr>
            <w:tcW w:w="1337" w:type="dxa"/>
            <w:vAlign w:val="bottom"/>
            <w:hideMark/>
          </w:tcPr>
          <w:p w14:paraId="7CAB00D4" w14:textId="77777777" w:rsidR="001C7E2A" w:rsidRPr="001C7E2A" w:rsidRDefault="001C7E2A" w:rsidP="001C7E2A">
            <w:pPr>
              <w:spacing w:before="60" w:after="60"/>
              <w:jc w:val="right"/>
              <w:cnfStyle w:val="100000000000" w:firstRow="1" w:lastRow="0" w:firstColumn="0" w:lastColumn="0" w:oddVBand="0" w:evenVBand="0" w:oddHBand="0" w:evenHBand="0" w:firstRowFirstColumn="0" w:firstRowLastColumn="0" w:lastRowFirstColumn="0" w:lastRowLastColumn="0"/>
            </w:pPr>
            <w:r w:rsidRPr="001C7E2A">
              <w:t>QUANTITY</w:t>
            </w:r>
          </w:p>
        </w:tc>
        <w:tc>
          <w:tcPr>
            <w:tcW w:w="1893" w:type="dxa"/>
            <w:vAlign w:val="bottom"/>
            <w:hideMark/>
          </w:tcPr>
          <w:p w14:paraId="474BB3AF" w14:textId="77777777" w:rsidR="001C7E2A" w:rsidRPr="001C7E2A" w:rsidRDefault="001C7E2A" w:rsidP="001C7E2A">
            <w:pPr>
              <w:spacing w:before="60" w:after="60"/>
              <w:cnfStyle w:val="100000000000" w:firstRow="1" w:lastRow="0" w:firstColumn="0" w:lastColumn="0" w:oddVBand="0" w:evenVBand="0" w:oddHBand="0" w:evenHBand="0" w:firstRowFirstColumn="0" w:firstRowLastColumn="0" w:lastRowFirstColumn="0" w:lastRowLastColumn="0"/>
            </w:pPr>
            <w:r w:rsidRPr="001C7E2A">
              <w:t>DELIVERY DATE</w:t>
            </w:r>
          </w:p>
        </w:tc>
      </w:tr>
      <w:tr w:rsidR="001C7E2A" w:rsidRPr="001C7E2A" w14:paraId="07C45327" w14:textId="77777777" w:rsidTr="00502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tcBorders>
              <w:top w:val="none" w:sz="0" w:space="0" w:color="auto"/>
              <w:left w:val="none" w:sz="0" w:space="0" w:color="auto"/>
              <w:bottom w:val="none" w:sz="0" w:space="0" w:color="auto"/>
            </w:tcBorders>
            <w:hideMark/>
          </w:tcPr>
          <w:p w14:paraId="315AD34D" w14:textId="77777777" w:rsidR="001C7E2A" w:rsidRPr="001C7E2A" w:rsidRDefault="001C7E2A" w:rsidP="001C7E2A">
            <w:pPr>
              <w:spacing w:before="120"/>
            </w:pPr>
            <w:r w:rsidRPr="001C7E2A">
              <w:t>0001</w:t>
            </w:r>
          </w:p>
        </w:tc>
        <w:tc>
          <w:tcPr>
            <w:tcW w:w="1870" w:type="dxa"/>
            <w:gridSpan w:val="2"/>
            <w:tcBorders>
              <w:top w:val="none" w:sz="0" w:space="0" w:color="auto"/>
              <w:bottom w:val="none" w:sz="0" w:space="0" w:color="auto"/>
            </w:tcBorders>
            <w:hideMark/>
          </w:tcPr>
          <w:p w14:paraId="0468F024" w14:textId="77777777" w:rsidR="001C7E2A" w:rsidRPr="001C7E2A" w:rsidRDefault="001C7E2A" w:rsidP="001C7E2A">
            <w:pPr>
              <w:tabs>
                <w:tab w:val="left" w:pos="892"/>
              </w:tabs>
              <w:spacing w:before="120"/>
              <w:jc w:val="right"/>
              <w:cnfStyle w:val="000000100000" w:firstRow="0" w:lastRow="0" w:firstColumn="0" w:lastColumn="0" w:oddVBand="0" w:evenVBand="0" w:oddHBand="1" w:evenHBand="0" w:firstRowFirstColumn="0" w:firstRowLastColumn="0" w:lastRowFirstColumn="0" w:lastRowLastColumn="0"/>
            </w:pPr>
          </w:p>
        </w:tc>
        <w:tc>
          <w:tcPr>
            <w:tcW w:w="3150" w:type="dxa"/>
            <w:tcBorders>
              <w:top w:val="none" w:sz="0" w:space="0" w:color="auto"/>
              <w:bottom w:val="none" w:sz="0" w:space="0" w:color="auto"/>
            </w:tcBorders>
          </w:tcPr>
          <w:p w14:paraId="48D14D46" w14:textId="77777777" w:rsidR="001C7E2A" w:rsidRPr="001C7E2A" w:rsidRDefault="001C7E2A" w:rsidP="001C7E2A">
            <w:pPr>
              <w:tabs>
                <w:tab w:val="left" w:pos="892"/>
              </w:tabs>
              <w:spacing w:before="120"/>
              <w:cnfStyle w:val="000000100000" w:firstRow="0" w:lastRow="0" w:firstColumn="0" w:lastColumn="0" w:oddVBand="0" w:evenVBand="0" w:oddHBand="1" w:evenHBand="0" w:firstRowFirstColumn="0" w:firstRowLastColumn="0" w:lastRowFirstColumn="0" w:lastRowLastColumn="0"/>
            </w:pPr>
          </w:p>
        </w:tc>
        <w:tc>
          <w:tcPr>
            <w:tcW w:w="1337" w:type="dxa"/>
            <w:tcBorders>
              <w:top w:val="none" w:sz="0" w:space="0" w:color="auto"/>
              <w:bottom w:val="none" w:sz="0" w:space="0" w:color="auto"/>
            </w:tcBorders>
            <w:hideMark/>
          </w:tcPr>
          <w:p w14:paraId="208E591D" w14:textId="77777777" w:rsidR="001C7E2A" w:rsidRPr="001C7E2A" w:rsidRDefault="001C7E2A" w:rsidP="001C7E2A">
            <w:pPr>
              <w:spacing w:before="120"/>
              <w:jc w:val="right"/>
              <w:cnfStyle w:val="000000100000" w:firstRow="0" w:lastRow="0" w:firstColumn="0" w:lastColumn="0" w:oddVBand="0" w:evenVBand="0" w:oddHBand="1" w:evenHBand="0" w:firstRowFirstColumn="0" w:firstRowLastColumn="0" w:lastRowFirstColumn="0" w:lastRowLastColumn="0"/>
            </w:pPr>
            <w:r w:rsidRPr="001C7E2A">
              <w:t>1.00</w:t>
            </w:r>
          </w:p>
        </w:tc>
        <w:tc>
          <w:tcPr>
            <w:tcW w:w="1893" w:type="dxa"/>
            <w:tcBorders>
              <w:top w:val="none" w:sz="0" w:space="0" w:color="auto"/>
              <w:bottom w:val="none" w:sz="0" w:space="0" w:color="auto"/>
              <w:right w:val="none" w:sz="0" w:space="0" w:color="auto"/>
            </w:tcBorders>
            <w:hideMark/>
          </w:tcPr>
          <w:p w14:paraId="0FFD697B" w14:textId="77777777" w:rsidR="001C7E2A" w:rsidRPr="001C7E2A" w:rsidRDefault="001C7E2A" w:rsidP="001C7E2A">
            <w:pPr>
              <w:spacing w:before="120"/>
              <w:cnfStyle w:val="000000100000" w:firstRow="0" w:lastRow="0" w:firstColumn="0" w:lastColumn="0" w:oddVBand="0" w:evenVBand="0" w:oddHBand="1" w:evenHBand="0" w:firstRowFirstColumn="0" w:firstRowLastColumn="0" w:lastRowFirstColumn="0" w:lastRowLastColumn="0"/>
            </w:pPr>
          </w:p>
        </w:tc>
      </w:tr>
    </w:tbl>
    <w:p w14:paraId="11B6ACE1" w14:textId="77777777" w:rsidR="001C7E2A" w:rsidRPr="001C7E2A" w:rsidRDefault="001C7E2A" w:rsidP="001C7E2A"/>
    <w:p w14:paraId="2812DF93"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bookmarkStart w:id="8" w:name="_Toc256000005"/>
      <w:r w:rsidRPr="001C7E2A">
        <w:rPr>
          <w:rFonts w:eastAsiaTheme="minorHAnsi" w:cstheme="minorHAnsi"/>
          <w:b/>
          <w:bCs/>
          <w:color w:val="4F81BC"/>
          <w:sz w:val="24"/>
          <w:szCs w:val="24"/>
        </w:rPr>
        <w:t>CONTRACT AWARD</w:t>
      </w:r>
    </w:p>
    <w:p w14:paraId="7717C7D7"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Award may only be made with the responsible bidder whose bid, conforming to the solicitation, will be most advantageous to the government, considering only price (see </w:t>
      </w:r>
      <w:r w:rsidRPr="001C7E2A">
        <w:rPr>
          <w:rFonts w:eastAsiaTheme="minorHAnsi" w:cstheme="minorHAnsi"/>
          <w:b/>
          <w:bCs/>
          <w:color w:val="000000"/>
          <w:sz w:val="24"/>
          <w:szCs w:val="24"/>
        </w:rPr>
        <w:t>FAR 52.214-19</w:t>
      </w:r>
      <w:r w:rsidRPr="001C7E2A">
        <w:rPr>
          <w:rFonts w:eastAsiaTheme="minorHAnsi" w:cstheme="minorHAnsi"/>
          <w:color w:val="000000"/>
          <w:sz w:val="24"/>
          <w:szCs w:val="24"/>
        </w:rPr>
        <w:t>). The low price will be evaluated by the Contracting Officer prior to award to confirm that it is “a fair and reasonable price that is most advantageous to the Government.”</w:t>
      </w:r>
    </w:p>
    <w:p w14:paraId="665A8135" w14:textId="77777777" w:rsidR="001C7E2A" w:rsidRPr="001C7E2A" w:rsidRDefault="001C7E2A" w:rsidP="001C7E2A">
      <w:pPr>
        <w:spacing w:after="0" w:line="240" w:lineRule="auto"/>
        <w:rPr>
          <w:rFonts w:eastAsia="Times New Roman" w:cstheme="minorHAnsi"/>
          <w:b/>
          <w:bCs/>
          <w:sz w:val="24"/>
          <w:szCs w:val="24"/>
        </w:rPr>
      </w:pPr>
    </w:p>
    <w:p w14:paraId="391BC311"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CONTRACTOR'S SIGNATURE</w:t>
      </w:r>
    </w:p>
    <w:p w14:paraId="791743D5" w14:textId="77777777" w:rsidR="001C7E2A" w:rsidRPr="001C7E2A" w:rsidRDefault="001C7E2A" w:rsidP="001C7E2A">
      <w:pPr>
        <w:spacing w:after="0" w:line="240" w:lineRule="auto"/>
        <w:rPr>
          <w:rFonts w:eastAsiaTheme="minorHAnsi" w:cstheme="minorHAnsi"/>
          <w:b/>
          <w:bCs/>
          <w:color w:val="4F81BC"/>
          <w:sz w:val="24"/>
          <w:szCs w:val="24"/>
        </w:rPr>
      </w:pPr>
      <w:r w:rsidRPr="001C7E2A">
        <w:rPr>
          <w:rFonts w:eastAsia="Times New Roman" w:cstheme="minorHAnsi"/>
          <w:sz w:val="24"/>
          <w:szCs w:val="24"/>
        </w:rPr>
        <w:t xml:space="preserve">Contractual documents (e.g. bids, proposals, awards, modifications, etc.) shall be completed and signed by the Contractor as follows (see </w:t>
      </w:r>
      <w:r w:rsidRPr="001C7E2A">
        <w:rPr>
          <w:rFonts w:eastAsia="Times New Roman" w:cstheme="minorHAnsi"/>
          <w:b/>
          <w:bCs/>
          <w:sz w:val="24"/>
          <w:szCs w:val="24"/>
        </w:rPr>
        <w:t>FAR 4.102</w:t>
      </w:r>
      <w:r w:rsidRPr="001C7E2A">
        <w:rPr>
          <w:rFonts w:eastAsia="Times New Roman" w:cstheme="minorHAnsi"/>
          <w:sz w:val="24"/>
          <w:szCs w:val="24"/>
        </w:rPr>
        <w:t>):</w:t>
      </w:r>
    </w:p>
    <w:p w14:paraId="0C92285C" w14:textId="77777777" w:rsidR="001C7E2A" w:rsidRPr="001C7E2A" w:rsidRDefault="001C7E2A" w:rsidP="001C7E2A">
      <w:pPr>
        <w:numPr>
          <w:ilvl w:val="0"/>
          <w:numId w:val="1"/>
        </w:numPr>
        <w:spacing w:after="0" w:line="240" w:lineRule="auto"/>
        <w:ind w:left="720"/>
        <w:contextualSpacing/>
        <w:rPr>
          <w:rFonts w:eastAsia="Times New Roman" w:cstheme="minorHAnsi"/>
          <w:sz w:val="24"/>
          <w:szCs w:val="24"/>
        </w:rPr>
      </w:pPr>
      <w:r w:rsidRPr="001C7E2A">
        <w:rPr>
          <w:rFonts w:eastAsia="Times New Roman" w:cstheme="minorHAnsi"/>
          <w:sz w:val="24"/>
          <w:szCs w:val="24"/>
        </w:rPr>
        <w:t>Individuals.  Signed by the individual. Individual doing business as a firm.  Signed by that individual, and the signature shall be followed by the individual's typed, stamped, or printed name and the words, "an individual doing business as __________________ (</w:t>
      </w:r>
      <w:r w:rsidRPr="001C7E2A">
        <w:rPr>
          <w:rFonts w:eastAsia="Times New Roman" w:cstheme="minorHAnsi"/>
          <w:color w:val="000000"/>
          <w:sz w:val="24"/>
          <w:szCs w:val="24"/>
        </w:rPr>
        <w:t>insert name of firm</w:t>
      </w:r>
      <w:r w:rsidRPr="001C7E2A">
        <w:rPr>
          <w:rFonts w:eastAsia="Times New Roman" w:cstheme="minorHAnsi"/>
          <w:sz w:val="24"/>
          <w:szCs w:val="24"/>
        </w:rPr>
        <w:t>)".</w:t>
      </w:r>
    </w:p>
    <w:p w14:paraId="5E230D23" w14:textId="77777777" w:rsidR="001C7E2A" w:rsidRPr="001C7E2A" w:rsidRDefault="001C7E2A" w:rsidP="001C7E2A">
      <w:pPr>
        <w:numPr>
          <w:ilvl w:val="0"/>
          <w:numId w:val="1"/>
        </w:numPr>
        <w:spacing w:after="0" w:line="240" w:lineRule="auto"/>
        <w:ind w:left="720"/>
        <w:contextualSpacing/>
        <w:rPr>
          <w:rFonts w:eastAsia="Times New Roman" w:cstheme="minorHAnsi"/>
          <w:sz w:val="24"/>
          <w:szCs w:val="24"/>
        </w:rPr>
      </w:pPr>
      <w:r w:rsidRPr="001C7E2A">
        <w:rPr>
          <w:rFonts w:eastAsia="Times New Roman" w:cstheme="minorHAnsi"/>
          <w:sz w:val="24"/>
          <w:szCs w:val="24"/>
        </w:rPr>
        <w:t>Partnership.  Signed in the partnership name.  Prior to award, provide list of all partners and designate which partners have authority to bind the partnership.</w:t>
      </w:r>
    </w:p>
    <w:p w14:paraId="01BBEF01" w14:textId="77777777" w:rsidR="001C7E2A" w:rsidRPr="001C7E2A" w:rsidRDefault="001C7E2A" w:rsidP="001C7E2A">
      <w:pPr>
        <w:numPr>
          <w:ilvl w:val="0"/>
          <w:numId w:val="1"/>
        </w:numPr>
        <w:spacing w:after="0" w:line="240" w:lineRule="auto"/>
        <w:ind w:left="720"/>
        <w:contextualSpacing/>
        <w:rPr>
          <w:rFonts w:eastAsia="Times New Roman" w:cstheme="minorHAnsi"/>
          <w:sz w:val="24"/>
          <w:szCs w:val="24"/>
        </w:rPr>
      </w:pPr>
      <w:r w:rsidRPr="001C7E2A">
        <w:rPr>
          <w:rFonts w:eastAsia="Times New Roman" w:cstheme="minorHAnsi"/>
          <w:sz w:val="24"/>
          <w:szCs w:val="24"/>
        </w:rPr>
        <w:t>Corporations.  Signed in the corporate name followed by the word "by" and the signature, and title of the person authorized to sign.   Prior to award, provide list of individuals who have authority to bind the corporation.</w:t>
      </w:r>
    </w:p>
    <w:p w14:paraId="21CCB36F" w14:textId="77777777" w:rsidR="001C7E2A" w:rsidRPr="001C7E2A" w:rsidRDefault="001C7E2A" w:rsidP="001C7E2A">
      <w:pPr>
        <w:numPr>
          <w:ilvl w:val="0"/>
          <w:numId w:val="1"/>
        </w:numPr>
        <w:spacing w:after="0" w:line="240" w:lineRule="auto"/>
        <w:ind w:left="720"/>
        <w:contextualSpacing/>
        <w:rPr>
          <w:rFonts w:eastAsia="Times New Roman" w:cstheme="minorHAnsi"/>
          <w:sz w:val="24"/>
          <w:szCs w:val="24"/>
        </w:rPr>
      </w:pPr>
      <w:r w:rsidRPr="001C7E2A">
        <w:rPr>
          <w:rFonts w:eastAsia="Times New Roman" w:cstheme="minorHAnsi"/>
          <w:sz w:val="24"/>
          <w:szCs w:val="24"/>
        </w:rPr>
        <w:lastRenderedPageBreak/>
        <w:t>Joint Ventures.  Signed by each participant in the joint venture in the manner prescribed in (a) through (c) above.</w:t>
      </w:r>
    </w:p>
    <w:p w14:paraId="450C7A66" w14:textId="77777777" w:rsidR="001C7E2A" w:rsidRPr="001C7E2A" w:rsidRDefault="001C7E2A" w:rsidP="001C7E2A">
      <w:pPr>
        <w:numPr>
          <w:ilvl w:val="0"/>
          <w:numId w:val="1"/>
        </w:numPr>
        <w:spacing w:after="0" w:line="240" w:lineRule="auto"/>
        <w:ind w:left="720"/>
        <w:contextualSpacing/>
        <w:rPr>
          <w:rFonts w:eastAsia="Times New Roman" w:cstheme="minorHAnsi"/>
          <w:sz w:val="24"/>
          <w:szCs w:val="24"/>
        </w:rPr>
      </w:pPr>
      <w:r w:rsidRPr="001C7E2A">
        <w:rPr>
          <w:rFonts w:eastAsia="Times New Roman" w:cstheme="minorHAnsi"/>
          <w:sz w:val="24"/>
          <w:szCs w:val="24"/>
        </w:rPr>
        <w:t>Agents.  When an agent is to sign the contract, other than as stated in paragraph (a) through (d) above, the agent's authorization to bind the principal must be established by evidence satisfactory to the contracting officer.</w:t>
      </w:r>
    </w:p>
    <w:p w14:paraId="0AC07A11"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15179DF1"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SITE VISIT</w:t>
      </w:r>
    </w:p>
    <w:p w14:paraId="4612F021"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A formal site visit has been scheduled for this project (see </w:t>
      </w:r>
      <w:r w:rsidRPr="001C7E2A">
        <w:rPr>
          <w:rFonts w:eastAsiaTheme="minorHAnsi" w:cstheme="minorHAnsi"/>
          <w:b/>
          <w:bCs/>
          <w:color w:val="000000"/>
          <w:sz w:val="24"/>
          <w:szCs w:val="24"/>
        </w:rPr>
        <w:t>FAR 52.236-27)</w:t>
      </w:r>
      <w:r w:rsidRPr="001C7E2A">
        <w:rPr>
          <w:rFonts w:eastAsiaTheme="minorHAnsi" w:cstheme="minorHAnsi"/>
          <w:color w:val="000000"/>
          <w:sz w:val="24"/>
          <w:szCs w:val="24"/>
        </w:rPr>
        <w:t xml:space="preserve">. This will be the only opportunity for potential bidders to visit the site. </w:t>
      </w:r>
      <w:r w:rsidRPr="001C7E2A">
        <w:rPr>
          <w:rFonts w:eastAsiaTheme="minorHAnsi" w:cstheme="minorHAnsi"/>
          <w:b/>
          <w:bCs/>
          <w:color w:val="000000"/>
          <w:sz w:val="24"/>
          <w:szCs w:val="24"/>
        </w:rPr>
        <w:t xml:space="preserve">All potential bidders, subcontractors, and suppliers are strongly encouraged to attend this site visit. </w:t>
      </w:r>
    </w:p>
    <w:p w14:paraId="5F930A10" w14:textId="77777777" w:rsidR="001C7E2A" w:rsidRPr="001C7E2A" w:rsidRDefault="001C7E2A" w:rsidP="001C7E2A">
      <w:pPr>
        <w:spacing w:after="0" w:line="240" w:lineRule="auto"/>
        <w:rPr>
          <w:rFonts w:eastAsiaTheme="minorHAnsi" w:cstheme="minorHAnsi"/>
          <w:b/>
          <w:bCs/>
          <w:sz w:val="24"/>
          <w:szCs w:val="24"/>
        </w:rPr>
      </w:pPr>
    </w:p>
    <w:p w14:paraId="26F5ED1E"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TECHNICAL QUESTIONS AND INQUIRIES </w:t>
      </w:r>
    </w:p>
    <w:p w14:paraId="4396618E" w14:textId="77777777" w:rsidR="001C7E2A" w:rsidRPr="001C7E2A" w:rsidRDefault="001C7E2A" w:rsidP="001C7E2A">
      <w:pPr>
        <w:spacing w:after="0" w:line="240" w:lineRule="auto"/>
        <w:rPr>
          <w:rFonts w:eastAsia="Times New Roman" w:cstheme="minorHAnsi"/>
          <w:sz w:val="24"/>
          <w:szCs w:val="24"/>
        </w:rPr>
      </w:pPr>
      <w:r w:rsidRPr="001C7E2A">
        <w:rPr>
          <w:rFonts w:cstheme="minorHAnsi"/>
          <w:sz w:val="24"/>
          <w:szCs w:val="24"/>
        </w:rPr>
        <w:t xml:space="preserve">Questions of a technical nature and inquiries concerning this solicitation must be provided in writing and shall be submitted by the prospective offerors to the Contracting Officer, Michael W. Freeman. Questions shall be submitted only via email to: </w:t>
      </w:r>
      <w:hyperlink r:id="rId13" w:history="1">
        <w:r w:rsidRPr="001C7E2A">
          <w:rPr>
            <w:rFonts w:cstheme="minorHAnsi"/>
            <w:color w:val="0000FF" w:themeColor="hyperlink"/>
            <w:sz w:val="24"/>
            <w:szCs w:val="24"/>
            <w:u w:val="single"/>
          </w:rPr>
          <w:t>MICHAEL.Freeman3@va.gov</w:t>
        </w:r>
      </w:hyperlink>
      <w:r w:rsidRPr="001C7E2A">
        <w:rPr>
          <w:rFonts w:cstheme="minorHAnsi"/>
          <w:sz w:val="24"/>
          <w:szCs w:val="24"/>
        </w:rPr>
        <w:t>.  The subject line must read:</w:t>
      </w:r>
      <w:r w:rsidRPr="001C7E2A">
        <w:rPr>
          <w:rFonts w:cstheme="minorHAnsi"/>
          <w:b/>
          <w:bCs/>
          <w:i/>
          <w:iCs/>
          <w:sz w:val="24"/>
          <w:szCs w:val="24"/>
        </w:rPr>
        <w:t xml:space="preserve"> PN: 568A4-23-204, Replace Nurse Call &amp; Paging System (HS) Questions.  </w:t>
      </w:r>
      <w:r w:rsidRPr="001C7E2A">
        <w:rPr>
          <w:rFonts w:eastAsia="Times New Roman" w:cstheme="minorHAnsi"/>
          <w:sz w:val="24"/>
          <w:szCs w:val="24"/>
        </w:rPr>
        <w:t xml:space="preserve">Telephone inquiries will not be accepted. </w:t>
      </w:r>
      <w:r w:rsidRPr="001C7E2A">
        <w:rPr>
          <w:rFonts w:cstheme="minorHAnsi"/>
          <w:sz w:val="24"/>
          <w:szCs w:val="24"/>
        </w:rPr>
        <w:t xml:space="preserve">Questions, inquiries, or such are due no later than </w:t>
      </w:r>
      <w:r w:rsidRPr="001C7E2A">
        <w:rPr>
          <w:rFonts w:cstheme="minorHAnsi"/>
          <w:b/>
          <w:bCs/>
          <w:sz w:val="24"/>
          <w:szCs w:val="24"/>
        </w:rPr>
        <w:t>August 13</w:t>
      </w:r>
      <w:r w:rsidRPr="001C7E2A">
        <w:rPr>
          <w:rFonts w:cstheme="minorHAnsi"/>
          <w:sz w:val="24"/>
          <w:szCs w:val="24"/>
        </w:rPr>
        <w:t xml:space="preserve">, </w:t>
      </w:r>
      <w:r w:rsidRPr="001C7E2A">
        <w:rPr>
          <w:rFonts w:cstheme="minorHAnsi"/>
          <w:b/>
          <w:bCs/>
          <w:sz w:val="24"/>
          <w:szCs w:val="24"/>
        </w:rPr>
        <w:t>2024, at 2:00 PM (CT)/1:00 PM MT</w:t>
      </w:r>
      <w:r w:rsidRPr="001C7E2A">
        <w:rPr>
          <w:rFonts w:cstheme="minorHAnsi"/>
          <w:sz w:val="24"/>
          <w:szCs w:val="24"/>
        </w:rPr>
        <w:t xml:space="preserve">. </w:t>
      </w:r>
      <w:r w:rsidRPr="001C7E2A">
        <w:rPr>
          <w:rFonts w:eastAsia="Times New Roman" w:cstheme="minorHAnsi"/>
          <w:sz w:val="24"/>
          <w:szCs w:val="24"/>
        </w:rPr>
        <w:t xml:space="preserve">No late questions will be accepted or answered after this deadline. All questions will be answered and/or responded to via an amendment after the closing date. </w:t>
      </w:r>
    </w:p>
    <w:p w14:paraId="7B294D43"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7A860AE2" w14:textId="77777777" w:rsidR="001C7E2A" w:rsidRPr="001C7E2A" w:rsidRDefault="001C7E2A" w:rsidP="001C7E2A">
      <w:pPr>
        <w:spacing w:after="0" w:line="240" w:lineRule="auto"/>
        <w:rPr>
          <w:rFonts w:eastAsia="Times New Roman" w:cstheme="minorHAnsi"/>
          <w:sz w:val="24"/>
          <w:szCs w:val="24"/>
        </w:rPr>
      </w:pPr>
      <w:r w:rsidRPr="001C7E2A">
        <w:rPr>
          <w:rFonts w:eastAsia="Times New Roman" w:cstheme="minorHAnsi"/>
          <w:sz w:val="24"/>
          <w:szCs w:val="24"/>
        </w:rPr>
        <w:t xml:space="preserve">YOU ARE INSTRUCTED SPECIFICALLY TO CONTACT </w:t>
      </w:r>
      <w:r w:rsidRPr="001C7E2A">
        <w:rPr>
          <w:rFonts w:eastAsia="Times New Roman" w:cstheme="minorHAnsi"/>
          <w:b/>
          <w:sz w:val="24"/>
          <w:szCs w:val="24"/>
          <w:u w:val="single"/>
        </w:rPr>
        <w:t>ONLY</w:t>
      </w:r>
      <w:r w:rsidRPr="001C7E2A">
        <w:rPr>
          <w:rFonts w:eastAsia="Times New Roman" w:cstheme="minorHAnsi"/>
          <w:sz w:val="24"/>
          <w:szCs w:val="24"/>
        </w:rPr>
        <w:t xml:space="preserve"> THE CONTRACTING OFFICER ISSUING THE SOLICITATION ABOUT ANY ASPECT OF THIS REQUIREMENT PRIOR TO CONTRACT AWARD. </w:t>
      </w:r>
    </w:p>
    <w:p w14:paraId="035C7093" w14:textId="77777777" w:rsidR="001C7E2A" w:rsidRPr="001C7E2A" w:rsidRDefault="001C7E2A" w:rsidP="001C7E2A">
      <w:pPr>
        <w:spacing w:after="0" w:line="240" w:lineRule="auto"/>
        <w:ind w:left="390"/>
        <w:rPr>
          <w:rFonts w:eastAsia="Times New Roman" w:cstheme="minorHAnsi"/>
          <w:sz w:val="24"/>
          <w:szCs w:val="24"/>
        </w:rPr>
      </w:pPr>
      <w:r w:rsidRPr="001C7E2A">
        <w:rPr>
          <w:rFonts w:eastAsia="Times New Roman" w:cstheme="minorHAnsi"/>
          <w:sz w:val="24"/>
          <w:szCs w:val="24"/>
        </w:rPr>
        <w:tab/>
      </w:r>
    </w:p>
    <w:p w14:paraId="0C575D3F"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p>
    <w:p w14:paraId="0EA0E2F3"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p>
    <w:p w14:paraId="4D2F4C6F"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BIDDING MATERIAL</w:t>
      </w:r>
    </w:p>
    <w:p w14:paraId="2A941518" w14:textId="77777777" w:rsidR="001C7E2A" w:rsidRPr="001C7E2A" w:rsidRDefault="001C7E2A" w:rsidP="001C7E2A">
      <w:pPr>
        <w:spacing w:after="0" w:line="240" w:lineRule="auto"/>
        <w:rPr>
          <w:rFonts w:cstheme="minorHAnsi"/>
          <w:sz w:val="24"/>
          <w:szCs w:val="24"/>
        </w:rPr>
      </w:pPr>
      <w:r w:rsidRPr="001C7E2A">
        <w:rPr>
          <w:rFonts w:cstheme="minorHAnsi"/>
          <w:sz w:val="24"/>
          <w:szCs w:val="24"/>
        </w:rPr>
        <w:t xml:space="preserve">Bidding materials consisting of Invitation for Bids, drawings, specifications, and contract forms will be available on </w:t>
      </w:r>
      <w:hyperlink r:id="rId14" w:history="1">
        <w:r w:rsidRPr="001C7E2A">
          <w:rPr>
            <w:rFonts w:cstheme="minorHAnsi"/>
            <w:color w:val="0000FF" w:themeColor="hyperlink"/>
            <w:sz w:val="24"/>
            <w:szCs w:val="24"/>
            <w:u w:val="single"/>
          </w:rPr>
          <w:t>https://sam.gov</w:t>
        </w:r>
      </w:hyperlink>
      <w:r w:rsidRPr="001C7E2A">
        <w:rPr>
          <w:rFonts w:cstheme="minorHAnsi"/>
          <w:sz w:val="24"/>
          <w:szCs w:val="24"/>
        </w:rPr>
        <w:t xml:space="preserve"> in electronic format only. All interested parties (subcontractors &amp; primes) should register at </w:t>
      </w:r>
      <w:hyperlink r:id="rId15" w:history="1">
        <w:r w:rsidRPr="001C7E2A">
          <w:rPr>
            <w:rFonts w:cstheme="minorHAnsi"/>
            <w:color w:val="0000FF" w:themeColor="hyperlink"/>
            <w:sz w:val="24"/>
            <w:szCs w:val="24"/>
            <w:u w:val="single"/>
          </w:rPr>
          <w:t>https://sam.gov</w:t>
        </w:r>
      </w:hyperlink>
      <w:r w:rsidRPr="001C7E2A">
        <w:rPr>
          <w:rFonts w:cstheme="minorHAnsi"/>
          <w:sz w:val="24"/>
          <w:szCs w:val="24"/>
        </w:rPr>
        <w:t xml:space="preserve"> as an “Interested Vendor” so that others will know of your interest in participating in this procurement. A Bidder’s mailing list WILL NOT BE prepared by the Contracting Officer.  </w:t>
      </w:r>
    </w:p>
    <w:p w14:paraId="0DF9FA3C" w14:textId="77777777" w:rsidR="001C7E2A" w:rsidRPr="001C7E2A" w:rsidRDefault="001C7E2A" w:rsidP="001C7E2A">
      <w:pPr>
        <w:spacing w:after="0" w:line="240" w:lineRule="auto"/>
        <w:rPr>
          <w:rFonts w:cstheme="minorHAnsi"/>
          <w:sz w:val="24"/>
          <w:szCs w:val="24"/>
        </w:rPr>
      </w:pPr>
    </w:p>
    <w:p w14:paraId="4A019255" w14:textId="77777777" w:rsidR="001C7E2A" w:rsidRPr="001C7E2A" w:rsidRDefault="001C7E2A" w:rsidP="001C7E2A">
      <w:pPr>
        <w:spacing w:after="0" w:line="240" w:lineRule="auto"/>
        <w:rPr>
          <w:rFonts w:cstheme="minorHAnsi"/>
          <w:sz w:val="24"/>
          <w:szCs w:val="24"/>
        </w:rPr>
      </w:pPr>
      <w:r w:rsidRPr="001C7E2A">
        <w:rPr>
          <w:rFonts w:cstheme="minorHAnsi"/>
          <w:sz w:val="24"/>
          <w:szCs w:val="24"/>
        </w:rPr>
        <w:t xml:space="preserve">Amendments to the solicitation will be posted at </w:t>
      </w:r>
      <w:hyperlink r:id="rId16" w:history="1">
        <w:r w:rsidRPr="001C7E2A">
          <w:rPr>
            <w:rFonts w:cstheme="minorHAnsi"/>
            <w:color w:val="0000FF" w:themeColor="hyperlink"/>
            <w:sz w:val="24"/>
            <w:szCs w:val="24"/>
            <w:u w:val="single"/>
          </w:rPr>
          <w:t>https://sam.gov</w:t>
        </w:r>
      </w:hyperlink>
      <w:r w:rsidRPr="001C7E2A">
        <w:rPr>
          <w:rFonts w:cstheme="minorHAnsi"/>
          <w:sz w:val="24"/>
          <w:szCs w:val="24"/>
        </w:rPr>
        <w:t xml:space="preserve">. Paper copies of the amendments will NOT be individually mailed. No other notification of amendments will be provided. By registering to “Receive Notification”, you will be notified by email of any new amendments that have been issued and posted. Offerors are reminded that they are responsible for obtaining and acknowledging all amendments to this solicitation prior to the time for receipt of offers. Failure to acknowledge an amendment may result in the offeror’s bid being considered non-responsive. </w:t>
      </w:r>
    </w:p>
    <w:p w14:paraId="3957AC1C" w14:textId="77777777" w:rsidR="001C7E2A" w:rsidRPr="001C7E2A" w:rsidRDefault="001C7E2A" w:rsidP="001C7E2A">
      <w:pPr>
        <w:spacing w:after="0" w:line="240" w:lineRule="auto"/>
        <w:rPr>
          <w:rFonts w:eastAsiaTheme="minorHAnsi"/>
        </w:rPr>
      </w:pPr>
    </w:p>
    <w:p w14:paraId="737270DB"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PREPARATION OF BIDS </w:t>
      </w:r>
    </w:p>
    <w:p w14:paraId="086074BA" w14:textId="77777777" w:rsidR="001C7E2A" w:rsidRPr="001C7E2A" w:rsidRDefault="001C7E2A" w:rsidP="001C7E2A">
      <w:pPr>
        <w:spacing w:after="0" w:line="240" w:lineRule="auto"/>
        <w:rPr>
          <w:rFonts w:cstheme="minorHAnsi"/>
          <w:sz w:val="24"/>
          <w:szCs w:val="24"/>
        </w:rPr>
      </w:pPr>
      <w:r w:rsidRPr="001C7E2A">
        <w:rPr>
          <w:rFonts w:cstheme="minorHAnsi"/>
          <w:sz w:val="24"/>
          <w:szCs w:val="24"/>
        </w:rPr>
        <w:t xml:space="preserve">The Government will not pay for any costs incurred in the preparation and submission of bids. </w:t>
      </w:r>
    </w:p>
    <w:p w14:paraId="776ABE16" w14:textId="77777777" w:rsidR="001C7E2A" w:rsidRPr="001C7E2A" w:rsidRDefault="001C7E2A" w:rsidP="001C7E2A">
      <w:pPr>
        <w:spacing w:after="0" w:line="240" w:lineRule="auto"/>
        <w:rPr>
          <w:rFonts w:cstheme="minorHAnsi"/>
          <w:sz w:val="24"/>
          <w:szCs w:val="24"/>
        </w:rPr>
      </w:pPr>
    </w:p>
    <w:p w14:paraId="550B4CE0"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BID SUBMISSION DOCUMENTS</w:t>
      </w:r>
    </w:p>
    <w:p w14:paraId="2D910305" w14:textId="77777777" w:rsidR="001C7E2A" w:rsidRPr="001C7E2A" w:rsidRDefault="001C7E2A" w:rsidP="001C7E2A">
      <w:pPr>
        <w:spacing w:after="0" w:line="240" w:lineRule="auto"/>
        <w:contextualSpacing/>
        <w:rPr>
          <w:rFonts w:eastAsia="Calibri" w:cstheme="minorHAnsi"/>
          <w:sz w:val="24"/>
          <w:szCs w:val="24"/>
        </w:rPr>
      </w:pPr>
      <w:r w:rsidRPr="001C7E2A">
        <w:rPr>
          <w:rFonts w:eastAsia="Calibri" w:cstheme="minorHAnsi"/>
          <w:sz w:val="24"/>
          <w:szCs w:val="24"/>
        </w:rPr>
        <w:lastRenderedPageBreak/>
        <w:t xml:space="preserve">Files should be in Adobe* PDF (Portable Document Format) Files:  </w:t>
      </w:r>
      <w:r w:rsidRPr="001C7E2A">
        <w:rPr>
          <w:rFonts w:eastAsia="Calibri" w:cstheme="minorHAnsi"/>
          <w:b/>
          <w:bCs/>
          <w:sz w:val="24"/>
          <w:szCs w:val="24"/>
        </w:rPr>
        <w:t>Size: </w:t>
      </w:r>
      <w:r w:rsidRPr="001C7E2A">
        <w:rPr>
          <w:rFonts w:eastAsia="Calibri" w:cstheme="minorHAnsi"/>
          <w:sz w:val="24"/>
          <w:szCs w:val="24"/>
        </w:rPr>
        <w:t xml:space="preserve"> </w:t>
      </w:r>
      <w:r w:rsidRPr="001C7E2A">
        <w:rPr>
          <w:rFonts w:eastAsia="Calibri" w:cstheme="minorHAnsi"/>
          <w:b/>
          <w:bCs/>
          <w:sz w:val="24"/>
          <w:szCs w:val="24"/>
        </w:rPr>
        <w:t xml:space="preserve">Maximum size of the e-mail message shall not exceed five (5) megabytes. If the size limits are exceeded, the VA may not receive the file and/or you may not be considered. Only one email is permitted. </w:t>
      </w:r>
      <w:r w:rsidRPr="001C7E2A">
        <w:rPr>
          <w:rFonts w:eastAsia="Calibri" w:cstheme="minorHAnsi"/>
          <w:sz w:val="24"/>
          <w:szCs w:val="24"/>
        </w:rPr>
        <w:t xml:space="preserve">This email should contain at least the following: </w:t>
      </w:r>
    </w:p>
    <w:p w14:paraId="2F2DA1E5"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Standard Form (SF) 1442 Solicitation, Offer, and Award: </w:t>
      </w:r>
      <w:r w:rsidRPr="001C7E2A">
        <w:rPr>
          <w:rFonts w:eastAsiaTheme="minorHAnsi" w:cstheme="minorHAnsi"/>
          <w:color w:val="000000"/>
          <w:sz w:val="24"/>
          <w:szCs w:val="24"/>
        </w:rPr>
        <w:t xml:space="preserve">The offeror shall complete and sign the “OFFER” section of the SF 1442. Please include your company’s Unique Entity Identifier associated with SAM.gov in Block 14. </w:t>
      </w:r>
    </w:p>
    <w:p w14:paraId="04A8A82F"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Acknowledgement of All Amendments: </w:t>
      </w:r>
      <w:r w:rsidRPr="001C7E2A">
        <w:rPr>
          <w:rFonts w:eastAsiaTheme="minorHAnsi" w:cstheme="minorHAnsi"/>
          <w:color w:val="000000"/>
          <w:sz w:val="24"/>
          <w:szCs w:val="24"/>
        </w:rPr>
        <w:t xml:space="preserve">The offeror shall agree to and acknowledge all amendments by either 1.) completing block 19 of the SF 1442, or 2.) returning the signed amendment form(s) with the submission. </w:t>
      </w:r>
    </w:p>
    <w:p w14:paraId="5548CC52"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Price Schedule: </w:t>
      </w:r>
      <w:r w:rsidRPr="001C7E2A">
        <w:rPr>
          <w:rFonts w:eastAsiaTheme="minorHAnsi" w:cstheme="minorHAnsi"/>
          <w:color w:val="000000"/>
          <w:sz w:val="24"/>
          <w:szCs w:val="24"/>
        </w:rPr>
        <w:t xml:space="preserve">The offeror shall complete the Price Schedule located on </w:t>
      </w:r>
      <w:r w:rsidRPr="001C7E2A">
        <w:rPr>
          <w:rFonts w:eastAsiaTheme="minorHAnsi" w:cstheme="minorHAnsi"/>
          <w:sz w:val="24"/>
          <w:szCs w:val="24"/>
        </w:rPr>
        <w:t xml:space="preserve">page 3 of </w:t>
      </w:r>
      <w:r w:rsidRPr="001C7E2A">
        <w:rPr>
          <w:rFonts w:eastAsiaTheme="minorHAnsi" w:cstheme="minorHAnsi"/>
          <w:color w:val="000000"/>
          <w:sz w:val="24"/>
          <w:szCs w:val="24"/>
        </w:rPr>
        <w:t xml:space="preserve">the solicitation. </w:t>
      </w:r>
    </w:p>
    <w:p w14:paraId="64D336EF"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Bid Guarantee: </w:t>
      </w:r>
      <w:r w:rsidRPr="001C7E2A">
        <w:rPr>
          <w:rFonts w:eastAsiaTheme="minorHAnsi" w:cstheme="minorHAnsi"/>
          <w:color w:val="000000"/>
          <w:sz w:val="24"/>
          <w:szCs w:val="24"/>
        </w:rPr>
        <w:t xml:space="preserve">The offeror shall furnish a bid guarantee (see </w:t>
      </w:r>
      <w:r w:rsidRPr="001C7E2A">
        <w:rPr>
          <w:rFonts w:eastAsiaTheme="minorHAnsi" w:cstheme="minorHAnsi"/>
          <w:b/>
          <w:bCs/>
          <w:color w:val="000000"/>
          <w:sz w:val="24"/>
          <w:szCs w:val="24"/>
        </w:rPr>
        <w:t>FAR 52.228-1</w:t>
      </w:r>
      <w:r w:rsidRPr="001C7E2A">
        <w:rPr>
          <w:rFonts w:eastAsiaTheme="minorHAnsi" w:cstheme="minorHAnsi"/>
          <w:color w:val="000000"/>
          <w:sz w:val="24"/>
          <w:szCs w:val="24"/>
        </w:rPr>
        <w:t>). The bid guarantee shall be provided on Standard Form 24. The Power of Attorney document will be included with the bid guarantee.</w:t>
      </w:r>
    </w:p>
    <w:p w14:paraId="15EF642A"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Tax on Certain Foreign Procurements – Notice and Representation: </w:t>
      </w:r>
      <w:r w:rsidRPr="001C7E2A">
        <w:rPr>
          <w:rFonts w:eastAsiaTheme="minorHAnsi" w:cstheme="minorHAnsi"/>
          <w:color w:val="000000"/>
          <w:sz w:val="24"/>
          <w:szCs w:val="24"/>
        </w:rPr>
        <w:t xml:space="preserve">The offeror shall provide their response to </w:t>
      </w:r>
      <w:r w:rsidRPr="001C7E2A">
        <w:rPr>
          <w:rFonts w:eastAsiaTheme="minorHAnsi" w:cstheme="minorHAnsi"/>
          <w:b/>
          <w:bCs/>
          <w:color w:val="000000"/>
          <w:sz w:val="24"/>
          <w:szCs w:val="24"/>
        </w:rPr>
        <w:t>FAR 52.229-11 (d)</w:t>
      </w:r>
      <w:r w:rsidRPr="001C7E2A">
        <w:rPr>
          <w:rFonts w:eastAsiaTheme="minorHAnsi" w:cstheme="minorHAnsi"/>
          <w:color w:val="000000"/>
          <w:sz w:val="24"/>
          <w:szCs w:val="24"/>
        </w:rPr>
        <w:t xml:space="preserve">. </w:t>
      </w:r>
    </w:p>
    <w:p w14:paraId="1BE263F8"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Representations &amp; Certifications: </w:t>
      </w:r>
      <w:r w:rsidRPr="001C7E2A">
        <w:rPr>
          <w:rFonts w:eastAsiaTheme="minorHAnsi" w:cstheme="minorHAnsi"/>
          <w:color w:val="000000"/>
          <w:sz w:val="24"/>
          <w:szCs w:val="24"/>
        </w:rPr>
        <w:t xml:space="preserve">As the provision at </w:t>
      </w:r>
      <w:r w:rsidRPr="001C7E2A">
        <w:rPr>
          <w:rFonts w:eastAsiaTheme="minorHAnsi" w:cstheme="minorHAnsi"/>
          <w:b/>
          <w:bCs/>
          <w:color w:val="000000"/>
          <w:sz w:val="24"/>
          <w:szCs w:val="24"/>
        </w:rPr>
        <w:t xml:space="preserve">FAR 52.204-7 </w:t>
      </w:r>
      <w:r w:rsidRPr="001C7E2A">
        <w:rPr>
          <w:rFonts w:eastAsiaTheme="minorHAnsi" w:cstheme="minorHAnsi"/>
          <w:color w:val="000000"/>
          <w:sz w:val="24"/>
          <w:szCs w:val="24"/>
        </w:rPr>
        <w:t xml:space="preserve">is included in the solicitation, </w:t>
      </w:r>
      <w:r w:rsidRPr="001C7E2A">
        <w:rPr>
          <w:rFonts w:eastAsiaTheme="minorHAnsi" w:cstheme="minorHAnsi"/>
          <w:b/>
          <w:bCs/>
          <w:color w:val="000000"/>
          <w:sz w:val="24"/>
          <w:szCs w:val="24"/>
        </w:rPr>
        <w:t xml:space="preserve">FAR 52.204-8 (d) </w:t>
      </w:r>
      <w:r w:rsidRPr="001C7E2A">
        <w:rPr>
          <w:rFonts w:eastAsiaTheme="minorHAnsi" w:cstheme="minorHAnsi"/>
          <w:color w:val="000000"/>
          <w:sz w:val="24"/>
          <w:szCs w:val="24"/>
        </w:rPr>
        <w:t xml:space="preserve">applies and the fill-in for </w:t>
      </w:r>
      <w:r w:rsidRPr="001C7E2A">
        <w:rPr>
          <w:rFonts w:eastAsiaTheme="minorHAnsi" w:cstheme="minorHAnsi"/>
          <w:b/>
          <w:bCs/>
          <w:color w:val="000000"/>
          <w:sz w:val="24"/>
          <w:szCs w:val="24"/>
        </w:rPr>
        <w:t xml:space="preserve">FAR 52.204-8 (b)(2) </w:t>
      </w:r>
      <w:r w:rsidRPr="001C7E2A">
        <w:rPr>
          <w:rFonts w:eastAsiaTheme="minorHAnsi" w:cstheme="minorHAnsi"/>
          <w:color w:val="000000"/>
          <w:sz w:val="24"/>
          <w:szCs w:val="24"/>
        </w:rPr>
        <w:t xml:space="preserve">does not need to be completed. The offeror is required to complete the annual representations and certifications electronically at </w:t>
      </w:r>
      <w:hyperlink r:id="rId17" w:history="1">
        <w:r w:rsidRPr="001C7E2A">
          <w:rPr>
            <w:rFonts w:eastAsiaTheme="minorHAnsi" w:cstheme="minorHAnsi"/>
            <w:color w:val="0000FF" w:themeColor="hyperlink"/>
            <w:sz w:val="24"/>
            <w:szCs w:val="24"/>
            <w:u w:val="single"/>
          </w:rPr>
          <w:t>https://sam.gov</w:t>
        </w:r>
      </w:hyperlink>
      <w:r w:rsidRPr="001C7E2A">
        <w:rPr>
          <w:rFonts w:eastAsiaTheme="minorHAnsi" w:cstheme="minorHAnsi"/>
          <w:color w:val="000000"/>
          <w:sz w:val="24"/>
          <w:szCs w:val="24"/>
        </w:rPr>
        <w:t xml:space="preserve">. </w:t>
      </w:r>
    </w:p>
    <w:p w14:paraId="5721EA39"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Representation Regarding Certain Telecommunications and Video Surveillance Services or Equipment: </w:t>
      </w:r>
      <w:r w:rsidRPr="001C7E2A">
        <w:rPr>
          <w:rFonts w:eastAsiaTheme="minorHAnsi" w:cstheme="minorHAnsi"/>
          <w:color w:val="000000"/>
          <w:sz w:val="24"/>
          <w:szCs w:val="24"/>
        </w:rPr>
        <w:t xml:space="preserve">The offeror shall provide their response to </w:t>
      </w:r>
      <w:r w:rsidRPr="001C7E2A">
        <w:rPr>
          <w:rFonts w:eastAsiaTheme="minorHAnsi" w:cstheme="minorHAnsi"/>
          <w:b/>
          <w:bCs/>
          <w:color w:val="000000"/>
          <w:sz w:val="24"/>
          <w:szCs w:val="24"/>
        </w:rPr>
        <w:t xml:space="preserve">FAR 52.204-24 (d) </w:t>
      </w:r>
      <w:r w:rsidRPr="001C7E2A">
        <w:rPr>
          <w:rFonts w:eastAsiaTheme="minorHAnsi" w:cstheme="minorHAnsi"/>
          <w:i/>
          <w:iCs/>
          <w:color w:val="000000"/>
          <w:sz w:val="24"/>
          <w:szCs w:val="24"/>
        </w:rPr>
        <w:t xml:space="preserve">Representations. </w:t>
      </w:r>
    </w:p>
    <w:p w14:paraId="4B237156"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Information Regarding Responsibility Matters: </w:t>
      </w:r>
      <w:r w:rsidRPr="001C7E2A">
        <w:rPr>
          <w:rFonts w:eastAsiaTheme="minorHAnsi" w:cstheme="minorHAnsi"/>
          <w:color w:val="000000"/>
          <w:sz w:val="24"/>
          <w:szCs w:val="24"/>
        </w:rPr>
        <w:t xml:space="preserve">The offeror shall provide their response to </w:t>
      </w:r>
      <w:r w:rsidRPr="001C7E2A">
        <w:rPr>
          <w:rFonts w:eastAsiaTheme="minorHAnsi" w:cstheme="minorHAnsi"/>
          <w:b/>
          <w:bCs/>
          <w:color w:val="000000"/>
          <w:sz w:val="24"/>
          <w:szCs w:val="24"/>
        </w:rPr>
        <w:t>FAR 52.209-7 (b)</w:t>
      </w:r>
      <w:r w:rsidRPr="001C7E2A">
        <w:rPr>
          <w:rFonts w:eastAsiaTheme="minorHAnsi" w:cstheme="minorHAnsi"/>
          <w:color w:val="000000"/>
          <w:sz w:val="24"/>
          <w:szCs w:val="24"/>
        </w:rPr>
        <w:t xml:space="preserve">. </w:t>
      </w:r>
    </w:p>
    <w:p w14:paraId="29BFC7E9"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Violation of Arms Controls Treaties or Agreements: </w:t>
      </w:r>
      <w:r w:rsidRPr="001C7E2A">
        <w:rPr>
          <w:rFonts w:eastAsiaTheme="minorHAnsi" w:cstheme="minorHAnsi"/>
          <w:color w:val="000000"/>
          <w:sz w:val="24"/>
          <w:szCs w:val="24"/>
        </w:rPr>
        <w:t xml:space="preserve">The offeror shall provide their response to </w:t>
      </w:r>
      <w:r w:rsidRPr="001C7E2A">
        <w:rPr>
          <w:rFonts w:eastAsiaTheme="minorHAnsi" w:cstheme="minorHAnsi"/>
          <w:b/>
          <w:bCs/>
          <w:color w:val="000000"/>
          <w:sz w:val="24"/>
          <w:szCs w:val="24"/>
        </w:rPr>
        <w:t xml:space="preserve">FAR 52.209-13 (b) </w:t>
      </w:r>
      <w:r w:rsidRPr="001C7E2A">
        <w:rPr>
          <w:rFonts w:eastAsiaTheme="minorHAnsi" w:cstheme="minorHAnsi"/>
          <w:i/>
          <w:iCs/>
          <w:color w:val="000000"/>
          <w:sz w:val="24"/>
          <w:szCs w:val="24"/>
        </w:rPr>
        <w:t>Certification</w:t>
      </w:r>
      <w:r w:rsidRPr="001C7E2A">
        <w:rPr>
          <w:rFonts w:eastAsiaTheme="minorHAnsi" w:cstheme="minorHAnsi"/>
          <w:color w:val="000000"/>
          <w:sz w:val="24"/>
          <w:szCs w:val="24"/>
        </w:rPr>
        <w:t xml:space="preserve">. </w:t>
      </w:r>
    </w:p>
    <w:p w14:paraId="3D64FD0D"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Post Award Small Business Program Representations: </w:t>
      </w:r>
      <w:r w:rsidRPr="001C7E2A">
        <w:rPr>
          <w:rFonts w:eastAsiaTheme="minorHAnsi" w:cstheme="minorHAnsi"/>
          <w:color w:val="000000"/>
          <w:sz w:val="24"/>
          <w:szCs w:val="24"/>
        </w:rPr>
        <w:t xml:space="preserve">The offeror shall provide their response to </w:t>
      </w:r>
      <w:r w:rsidRPr="001C7E2A">
        <w:rPr>
          <w:rFonts w:eastAsiaTheme="minorHAnsi" w:cstheme="minorHAnsi"/>
          <w:b/>
          <w:bCs/>
          <w:color w:val="000000"/>
          <w:sz w:val="24"/>
          <w:szCs w:val="24"/>
        </w:rPr>
        <w:t>FAR 52.219-28 (h)</w:t>
      </w:r>
      <w:r w:rsidRPr="001C7E2A">
        <w:rPr>
          <w:rFonts w:eastAsiaTheme="minorHAnsi" w:cstheme="minorHAnsi"/>
          <w:color w:val="000000"/>
          <w:sz w:val="24"/>
          <w:szCs w:val="24"/>
        </w:rPr>
        <w:t xml:space="preserve">, if applicable. </w:t>
      </w:r>
    </w:p>
    <w:p w14:paraId="664CB988"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Limitations on Subcontracting: </w:t>
      </w:r>
      <w:r w:rsidRPr="001C7E2A">
        <w:rPr>
          <w:rFonts w:eastAsiaTheme="minorHAnsi" w:cstheme="minorHAnsi"/>
          <w:color w:val="000000"/>
          <w:sz w:val="24"/>
          <w:szCs w:val="24"/>
        </w:rPr>
        <w:t xml:space="preserve">The offeror shall complete and sign the VA Notice of Limitations on Subcontracting - Certificate of Compliance for Services and Construction required in VAAR 852.219-75 and return it with their bid submission. A copy of the clause to be completed and included with the bid is attached as a separate document </w:t>
      </w:r>
      <w:r w:rsidRPr="001C7E2A">
        <w:rPr>
          <w:rFonts w:eastAsiaTheme="minorHAnsi" w:cstheme="minorHAnsi"/>
          <w:sz w:val="24"/>
          <w:szCs w:val="24"/>
        </w:rPr>
        <w:t>(</w:t>
      </w:r>
      <w:r w:rsidRPr="001C7E2A">
        <w:rPr>
          <w:rFonts w:eastAsiaTheme="minorHAnsi" w:cstheme="minorHAnsi"/>
          <w:b/>
          <w:bCs/>
          <w:sz w:val="24"/>
          <w:szCs w:val="24"/>
        </w:rPr>
        <w:t>Limitations on Subcontracting Cert of Compliance (2pages)</w:t>
      </w:r>
      <w:r w:rsidRPr="001C7E2A">
        <w:rPr>
          <w:rFonts w:eastAsiaTheme="minorHAnsi" w:cstheme="minorHAnsi"/>
          <w:sz w:val="24"/>
          <w:szCs w:val="24"/>
        </w:rPr>
        <w:t xml:space="preserve">). </w:t>
      </w:r>
      <w:r w:rsidRPr="001C7E2A">
        <w:rPr>
          <w:rFonts w:eastAsiaTheme="minorHAnsi" w:cstheme="minorHAnsi"/>
          <w:color w:val="000000"/>
          <w:sz w:val="24"/>
          <w:szCs w:val="24"/>
        </w:rPr>
        <w:t xml:space="preserve">The completed and signed form will become part of the official award documentation. </w:t>
      </w:r>
    </w:p>
    <w:p w14:paraId="28768022" w14:textId="77777777" w:rsidR="001C7E2A" w:rsidRPr="001C7E2A" w:rsidRDefault="001C7E2A" w:rsidP="001C7E2A">
      <w:pPr>
        <w:numPr>
          <w:ilvl w:val="0"/>
          <w:numId w:val="2"/>
        </w:num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b/>
          <w:bCs/>
          <w:color w:val="000000"/>
          <w:sz w:val="24"/>
          <w:szCs w:val="24"/>
        </w:rPr>
        <w:t xml:space="preserve">Experience Modification Rate: </w:t>
      </w:r>
      <w:r w:rsidRPr="001C7E2A">
        <w:rPr>
          <w:rFonts w:eastAsiaTheme="minorHAnsi" w:cstheme="minorHAnsi"/>
          <w:color w:val="000000"/>
          <w:sz w:val="24"/>
          <w:szCs w:val="24"/>
        </w:rPr>
        <w:t>The offeror shall provide the Safety and Environmental Violations and Experience Modification Rating (EMR) information, including filling out the attached document (</w:t>
      </w:r>
      <w:r w:rsidRPr="001C7E2A">
        <w:rPr>
          <w:rFonts w:eastAsiaTheme="minorHAnsi" w:cstheme="minorHAnsi"/>
          <w:b/>
          <w:bCs/>
          <w:color w:val="000000"/>
          <w:sz w:val="24"/>
          <w:szCs w:val="24"/>
        </w:rPr>
        <w:t>Safety or Environmental Violations and EMR Information (2 pages)</w:t>
      </w:r>
      <w:r w:rsidRPr="001C7E2A">
        <w:rPr>
          <w:rFonts w:eastAsiaTheme="minorHAnsi" w:cstheme="minorHAnsi"/>
          <w:color w:val="000000"/>
          <w:sz w:val="24"/>
          <w:szCs w:val="24"/>
        </w:rPr>
        <w:t xml:space="preserve">). </w:t>
      </w:r>
    </w:p>
    <w:p w14:paraId="651E5724" w14:textId="77777777" w:rsidR="001C7E2A" w:rsidRPr="001C7E2A" w:rsidRDefault="001C7E2A" w:rsidP="001C7E2A">
      <w:pPr>
        <w:widowControl w:val="0"/>
        <w:autoSpaceDE w:val="0"/>
        <w:autoSpaceDN w:val="0"/>
        <w:adjustRightInd w:val="0"/>
        <w:spacing w:after="0" w:line="240" w:lineRule="auto"/>
        <w:contextualSpacing/>
        <w:rPr>
          <w:rFonts w:eastAsia="Times New Roman" w:cstheme="minorHAnsi"/>
          <w:sz w:val="24"/>
          <w:szCs w:val="24"/>
        </w:rPr>
      </w:pPr>
    </w:p>
    <w:p w14:paraId="5801E228"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DELIVERY OF BIDS</w:t>
      </w:r>
    </w:p>
    <w:p w14:paraId="5B4E0FD1" w14:textId="77777777" w:rsidR="001C7E2A" w:rsidRPr="001C7E2A" w:rsidRDefault="001C7E2A" w:rsidP="001C7E2A">
      <w:pPr>
        <w:autoSpaceDE w:val="0"/>
        <w:autoSpaceDN w:val="0"/>
        <w:spacing w:after="0" w:line="240" w:lineRule="auto"/>
        <w:rPr>
          <w:rFonts w:eastAsia="Calibri" w:cstheme="minorHAnsi"/>
          <w:bCs/>
          <w:sz w:val="24"/>
          <w:szCs w:val="24"/>
        </w:rPr>
      </w:pPr>
      <w:r w:rsidRPr="001C7E2A">
        <w:rPr>
          <w:rFonts w:eastAsia="Calibri" w:cstheme="minorHAnsi"/>
          <w:sz w:val="24"/>
          <w:szCs w:val="24"/>
        </w:rPr>
        <w:t>In accordance with FAR 14.202-8, send</w:t>
      </w:r>
      <w:r w:rsidRPr="001C7E2A">
        <w:rPr>
          <w:rFonts w:eastAsia="Calibri" w:cstheme="minorHAnsi"/>
          <w:i/>
          <w:iCs/>
          <w:sz w:val="24"/>
          <w:szCs w:val="24"/>
        </w:rPr>
        <w:t xml:space="preserve"> </w:t>
      </w:r>
      <w:r w:rsidRPr="001C7E2A">
        <w:rPr>
          <w:rFonts w:eastAsia="Calibri" w:cstheme="minorHAnsi"/>
          <w:b/>
          <w:bCs/>
          <w:i/>
          <w:iCs/>
          <w:sz w:val="24"/>
          <w:szCs w:val="24"/>
        </w:rPr>
        <w:t>all submission documents via email</w:t>
      </w:r>
      <w:r w:rsidRPr="001C7E2A">
        <w:rPr>
          <w:rFonts w:eastAsia="Calibri" w:cstheme="minorHAnsi"/>
          <w:i/>
          <w:iCs/>
          <w:sz w:val="24"/>
          <w:szCs w:val="24"/>
        </w:rPr>
        <w:t xml:space="preserve"> </w:t>
      </w:r>
      <w:r w:rsidRPr="001C7E2A">
        <w:rPr>
          <w:rFonts w:eastAsia="Calibri" w:cstheme="minorHAnsi"/>
          <w:sz w:val="24"/>
          <w:szCs w:val="24"/>
        </w:rPr>
        <w:t xml:space="preserve">to the Contracting Officer, Michael W. Freeman at </w:t>
      </w:r>
      <w:hyperlink r:id="rId18" w:history="1">
        <w:r w:rsidRPr="001C7E2A">
          <w:rPr>
            <w:rFonts w:eastAsia="Calibri" w:cstheme="minorHAnsi"/>
            <w:color w:val="0000FF" w:themeColor="hyperlink"/>
            <w:sz w:val="24"/>
            <w:szCs w:val="24"/>
            <w:u w:val="single"/>
          </w:rPr>
          <w:t>Michael.Freeman3@va.gov</w:t>
        </w:r>
      </w:hyperlink>
      <w:r w:rsidRPr="001C7E2A">
        <w:rPr>
          <w:rFonts w:eastAsia="Calibri" w:cstheme="minorHAnsi"/>
          <w:sz w:val="24"/>
          <w:szCs w:val="24"/>
        </w:rPr>
        <w:t xml:space="preserve"> </w:t>
      </w:r>
      <w:r w:rsidRPr="001C7E2A">
        <w:rPr>
          <w:rFonts w:eastAsia="Calibri" w:cstheme="minorHAnsi"/>
          <w:b/>
          <w:bCs/>
          <w:sz w:val="24"/>
          <w:szCs w:val="24"/>
        </w:rPr>
        <w:t>2:00 PM CT/1:00 PM MT, Monday,</w:t>
      </w:r>
      <w:r w:rsidRPr="001C7E2A">
        <w:rPr>
          <w:rFonts w:eastAsia="Calibri" w:cstheme="minorHAnsi"/>
          <w:b/>
          <w:sz w:val="24"/>
          <w:szCs w:val="24"/>
        </w:rPr>
        <w:t xml:space="preserve"> August 26, 2024. </w:t>
      </w:r>
      <w:r w:rsidRPr="001C7E2A">
        <w:rPr>
          <w:rFonts w:cstheme="minorHAnsi"/>
          <w:sz w:val="24"/>
          <w:szCs w:val="24"/>
        </w:rPr>
        <w:t>The subject line must read:</w:t>
      </w:r>
      <w:r w:rsidRPr="001C7E2A">
        <w:rPr>
          <w:rFonts w:cstheme="minorHAnsi"/>
          <w:b/>
          <w:bCs/>
          <w:i/>
          <w:iCs/>
          <w:sz w:val="24"/>
          <w:szCs w:val="24"/>
        </w:rPr>
        <w:t xml:space="preserve"> PN: PN: 568A4-23-204, Replace Nurse Call &amp; Paging System (HS) Bids</w:t>
      </w:r>
      <w:r w:rsidRPr="001C7E2A">
        <w:rPr>
          <w:rFonts w:cstheme="minorHAnsi"/>
          <w:sz w:val="24"/>
          <w:szCs w:val="24"/>
        </w:rPr>
        <w:t>.</w:t>
      </w:r>
    </w:p>
    <w:p w14:paraId="5CC1A55B" w14:textId="77777777" w:rsidR="001C7E2A" w:rsidRPr="001C7E2A" w:rsidRDefault="001C7E2A" w:rsidP="001C7E2A">
      <w:pPr>
        <w:autoSpaceDE w:val="0"/>
        <w:autoSpaceDN w:val="0"/>
        <w:spacing w:after="0" w:line="240" w:lineRule="auto"/>
        <w:rPr>
          <w:rFonts w:eastAsia="Calibri" w:cstheme="minorHAnsi"/>
          <w:bCs/>
          <w:sz w:val="24"/>
          <w:szCs w:val="24"/>
          <w:highlight w:val="yellow"/>
        </w:rPr>
      </w:pPr>
    </w:p>
    <w:p w14:paraId="0BF18B7F" w14:textId="77777777" w:rsidR="001C7E2A" w:rsidRPr="001C7E2A" w:rsidRDefault="001C7E2A" w:rsidP="001C7E2A">
      <w:pPr>
        <w:autoSpaceDE w:val="0"/>
        <w:autoSpaceDN w:val="0"/>
        <w:spacing w:after="0" w:line="240" w:lineRule="auto"/>
        <w:rPr>
          <w:rFonts w:cstheme="minorHAnsi"/>
          <w:bCs/>
          <w:sz w:val="24"/>
          <w:szCs w:val="24"/>
        </w:rPr>
      </w:pPr>
      <w:r w:rsidRPr="001C7E2A">
        <w:rPr>
          <w:rFonts w:eastAsia="Calibri" w:cstheme="minorHAnsi"/>
          <w:bCs/>
          <w:sz w:val="24"/>
          <w:szCs w:val="24"/>
        </w:rPr>
        <w:lastRenderedPageBreak/>
        <w:t xml:space="preserve">Bids received after this time may be rejected. </w:t>
      </w:r>
      <w:r w:rsidRPr="001C7E2A">
        <w:rPr>
          <w:rFonts w:cstheme="minorHAnsi"/>
          <w:bCs/>
          <w:sz w:val="24"/>
          <w:szCs w:val="24"/>
        </w:rPr>
        <w:t>Bidders are responsible for ensuring and verifying their bid and all required bid documents are received at the email address designated in block eight (8) of the SF 1442 solicitation and by the date and time specified in block thirteen (13)a of the SF 1442 solicitation (subject to amendment).</w:t>
      </w:r>
    </w:p>
    <w:p w14:paraId="4C814F24" w14:textId="77777777" w:rsidR="001C7E2A" w:rsidRPr="001C7E2A" w:rsidRDefault="001C7E2A" w:rsidP="001C7E2A">
      <w:pPr>
        <w:autoSpaceDE w:val="0"/>
        <w:autoSpaceDN w:val="0"/>
        <w:spacing w:after="0" w:line="240" w:lineRule="auto"/>
        <w:rPr>
          <w:rFonts w:eastAsia="Calibri" w:cstheme="minorHAnsi"/>
          <w:sz w:val="24"/>
          <w:szCs w:val="24"/>
        </w:rPr>
      </w:pPr>
    </w:p>
    <w:p w14:paraId="17C60746"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BID OPENING</w:t>
      </w:r>
    </w:p>
    <w:p w14:paraId="2311D130" w14:textId="77777777" w:rsidR="001C7E2A" w:rsidRPr="001C7E2A" w:rsidRDefault="001C7E2A" w:rsidP="001C7E2A">
      <w:pPr>
        <w:autoSpaceDE w:val="0"/>
        <w:autoSpaceDN w:val="0"/>
        <w:spacing w:after="0" w:line="240" w:lineRule="auto"/>
        <w:rPr>
          <w:rFonts w:eastAsia="Calibri" w:cstheme="minorHAnsi"/>
          <w:sz w:val="24"/>
          <w:szCs w:val="24"/>
        </w:rPr>
      </w:pPr>
      <w:r w:rsidRPr="001C7E2A">
        <w:rPr>
          <w:rFonts w:eastAsia="Calibri" w:cstheme="minorHAnsi"/>
          <w:sz w:val="24"/>
          <w:szCs w:val="24"/>
        </w:rPr>
        <w:t xml:space="preserve">There will not be a face-to-face public bid opening. All Contractors providing an electronic bid submission must still meet all requirements listed under “Bid Submission Documents” in the solicitation. The bid opening and public reading of the bids will be via teleconference. Bidders may call </w:t>
      </w:r>
      <w:r w:rsidRPr="001C7E2A">
        <w:rPr>
          <w:rFonts w:cstheme="minorHAnsi"/>
          <w:b/>
          <w:bCs/>
          <w:sz w:val="24"/>
          <w:szCs w:val="24"/>
        </w:rPr>
        <w:t>1-872-701-0185</w:t>
      </w:r>
      <w:r w:rsidRPr="001C7E2A">
        <w:rPr>
          <w:rFonts w:eastAsia="Calibri" w:cstheme="minorHAnsi"/>
          <w:b/>
          <w:bCs/>
          <w:color w:val="FF0000"/>
          <w:sz w:val="24"/>
          <w:szCs w:val="24"/>
        </w:rPr>
        <w:t xml:space="preserve"> </w:t>
      </w:r>
      <w:r w:rsidRPr="001C7E2A">
        <w:rPr>
          <w:rFonts w:eastAsia="Calibri" w:cstheme="minorHAnsi"/>
          <w:b/>
          <w:bCs/>
          <w:sz w:val="24"/>
          <w:szCs w:val="24"/>
        </w:rPr>
        <w:t>at 2:00 PM CT and enter participant code 386 176 931#</w:t>
      </w:r>
      <w:r w:rsidRPr="001C7E2A">
        <w:rPr>
          <w:rFonts w:cstheme="minorHAnsi"/>
          <w:sz w:val="24"/>
          <w:szCs w:val="24"/>
        </w:rPr>
        <w:t xml:space="preserve"> </w:t>
      </w:r>
      <w:r w:rsidRPr="001C7E2A">
        <w:rPr>
          <w:rFonts w:eastAsia="Calibri" w:cstheme="minorHAnsi"/>
          <w:b/>
          <w:bCs/>
          <w:sz w:val="24"/>
          <w:szCs w:val="24"/>
        </w:rPr>
        <w:t>to join.</w:t>
      </w:r>
      <w:r w:rsidRPr="001C7E2A">
        <w:rPr>
          <w:rFonts w:eastAsia="Calibri" w:cstheme="minorHAnsi"/>
          <w:b/>
          <w:bCs/>
          <w:color w:val="FF0000"/>
          <w:sz w:val="24"/>
          <w:szCs w:val="24"/>
        </w:rPr>
        <w:t xml:space="preserve"> </w:t>
      </w:r>
    </w:p>
    <w:p w14:paraId="7D92E039" w14:textId="77777777" w:rsidR="001C7E2A" w:rsidRPr="001C7E2A" w:rsidRDefault="001C7E2A" w:rsidP="001C7E2A">
      <w:pPr>
        <w:autoSpaceDE w:val="0"/>
        <w:autoSpaceDN w:val="0"/>
        <w:spacing w:after="0" w:line="240" w:lineRule="auto"/>
        <w:rPr>
          <w:rFonts w:eastAsia="Calibri" w:cstheme="minorHAnsi"/>
          <w:b/>
          <w:bCs/>
          <w:sz w:val="24"/>
          <w:szCs w:val="24"/>
        </w:rPr>
      </w:pPr>
    </w:p>
    <w:p w14:paraId="06B0D6FB" w14:textId="77777777" w:rsidR="001C7E2A" w:rsidRPr="001C7E2A" w:rsidRDefault="001C7E2A" w:rsidP="001C7E2A">
      <w:pPr>
        <w:autoSpaceDE w:val="0"/>
        <w:autoSpaceDN w:val="0"/>
        <w:spacing w:after="0" w:line="240" w:lineRule="auto"/>
        <w:rPr>
          <w:rFonts w:eastAsia="Calibri" w:cstheme="minorHAnsi"/>
          <w:sz w:val="24"/>
          <w:szCs w:val="24"/>
        </w:rPr>
      </w:pPr>
      <w:r w:rsidRPr="001C7E2A">
        <w:rPr>
          <w:rFonts w:eastAsia="Calibri" w:cstheme="minorHAnsi"/>
          <w:sz w:val="24"/>
          <w:szCs w:val="24"/>
        </w:rPr>
        <w:t xml:space="preserve">The bid submission emails will be kept in an electronic folder unread until stated date and time at which time they will be opened and read to the public. </w:t>
      </w:r>
    </w:p>
    <w:p w14:paraId="493420CB"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6FDADBC4"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In the event that there are any concerns with the bids, in accordance with </w:t>
      </w:r>
      <w:r w:rsidRPr="001C7E2A">
        <w:rPr>
          <w:rFonts w:eastAsiaTheme="minorHAnsi" w:cstheme="minorHAnsi"/>
          <w:b/>
          <w:bCs/>
          <w:color w:val="000000"/>
          <w:sz w:val="24"/>
          <w:szCs w:val="24"/>
        </w:rPr>
        <w:t>FAR 14.402-1 (c)</w:t>
      </w:r>
      <w:r w:rsidRPr="001C7E2A">
        <w:rPr>
          <w:rFonts w:eastAsiaTheme="minorHAnsi" w:cstheme="minorHAnsi"/>
          <w:color w:val="000000"/>
          <w:sz w:val="24"/>
          <w:szCs w:val="24"/>
        </w:rPr>
        <w:t xml:space="preserve">, Microsoft Teams will be used to assist in the examination of the bid(s). </w:t>
      </w:r>
    </w:p>
    <w:p w14:paraId="3A2DEE1B" w14:textId="77777777" w:rsidR="001C7E2A" w:rsidRPr="001C7E2A" w:rsidRDefault="001C7E2A" w:rsidP="001C7E2A">
      <w:pPr>
        <w:spacing w:after="0" w:line="240" w:lineRule="auto"/>
        <w:rPr>
          <w:rFonts w:cstheme="minorHAnsi"/>
          <w:sz w:val="24"/>
          <w:szCs w:val="24"/>
          <w:highlight w:val="green"/>
        </w:rPr>
      </w:pPr>
    </w:p>
    <w:p w14:paraId="0F145E0C"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INFORMATION REGARDING BID GUARANTEE AND BONDS</w:t>
      </w:r>
      <w:bookmarkEnd w:id="8"/>
    </w:p>
    <w:p w14:paraId="1B68BCD7" w14:textId="77777777" w:rsidR="001C7E2A" w:rsidRPr="001C7E2A" w:rsidRDefault="001C7E2A" w:rsidP="001C7E2A">
      <w:pPr>
        <w:spacing w:after="0" w:line="240" w:lineRule="auto"/>
        <w:rPr>
          <w:rFonts w:eastAsia="Times New Roman" w:cstheme="minorHAnsi"/>
          <w:color w:val="000000"/>
          <w:sz w:val="24"/>
          <w:szCs w:val="24"/>
        </w:rPr>
      </w:pPr>
      <w:r w:rsidRPr="001C7E2A">
        <w:rPr>
          <w:rFonts w:eastAsia="Times New Roman" w:cstheme="minorHAnsi"/>
          <w:color w:val="000000"/>
          <w:sz w:val="24"/>
          <w:szCs w:val="24"/>
        </w:rPr>
        <w:t>Offerors are to ensure the most current version of SF24, SF25, and SF25A bond forms are used.  Current versions of these forms can be found and downloaded from the GSA Forms Library (</w:t>
      </w:r>
      <w:hyperlink r:id="rId19" w:history="1">
        <w:r w:rsidRPr="001C7E2A">
          <w:rPr>
            <w:rFonts w:eastAsia="Times New Roman" w:cstheme="minorHAnsi"/>
            <w:color w:val="0000FF" w:themeColor="hyperlink"/>
            <w:sz w:val="24"/>
            <w:szCs w:val="24"/>
            <w:u w:val="single"/>
          </w:rPr>
          <w:t>https://gsa.gov/reference/forms</w:t>
        </w:r>
      </w:hyperlink>
      <w:r w:rsidRPr="001C7E2A">
        <w:rPr>
          <w:rFonts w:eastAsia="Times New Roman" w:cstheme="minorHAnsi"/>
          <w:color w:val="000000"/>
          <w:sz w:val="24"/>
          <w:szCs w:val="24"/>
        </w:rPr>
        <w:t>).</w:t>
      </w:r>
    </w:p>
    <w:p w14:paraId="1C214CB7" w14:textId="77777777" w:rsidR="001C7E2A" w:rsidRPr="001C7E2A" w:rsidRDefault="001C7E2A" w:rsidP="001C7E2A">
      <w:pPr>
        <w:spacing w:after="0" w:line="240" w:lineRule="auto"/>
        <w:rPr>
          <w:rFonts w:eastAsia="Times New Roman" w:cstheme="minorHAnsi"/>
          <w:color w:val="000000"/>
          <w:sz w:val="24"/>
          <w:szCs w:val="24"/>
        </w:rPr>
      </w:pPr>
    </w:p>
    <w:p w14:paraId="4488BC55" w14:textId="77777777" w:rsidR="001C7E2A" w:rsidRPr="001C7E2A" w:rsidRDefault="001C7E2A" w:rsidP="001C7E2A">
      <w:pPr>
        <w:spacing w:after="0" w:line="240" w:lineRule="auto"/>
        <w:rPr>
          <w:rFonts w:cstheme="minorHAnsi"/>
          <w:sz w:val="24"/>
          <w:szCs w:val="24"/>
        </w:rPr>
      </w:pPr>
      <w:r w:rsidRPr="001C7E2A">
        <w:rPr>
          <w:rFonts w:eastAsia="Times New Roman" w:cstheme="minorHAnsi"/>
          <w:color w:val="000000"/>
          <w:sz w:val="24"/>
          <w:szCs w:val="24"/>
        </w:rPr>
        <w:t xml:space="preserve">A bid guarantee (SF24) is required in an amount not less than 20 percent of the bid price but shall not exceed $3,000,000.00.  Failure to furnish the required bid guarantee in the proper form and amount, by the time set for opening of bids, will require rejection of the bid in all cases except those listed in FAR 28.101-4, and may be cause for rejection even then. </w:t>
      </w:r>
      <w:r w:rsidRPr="001C7E2A">
        <w:rPr>
          <w:rFonts w:cstheme="minorHAnsi"/>
          <w:sz w:val="24"/>
          <w:szCs w:val="24"/>
        </w:rPr>
        <w:t xml:space="preserve">A copy of the bid guarantee shall be submitted as part of the electronic submission and the original hard copy of the bid bond shall be retained by the Contractor. </w:t>
      </w:r>
    </w:p>
    <w:p w14:paraId="4CADD707" w14:textId="77777777" w:rsidR="001C7E2A" w:rsidRPr="001C7E2A" w:rsidRDefault="001C7E2A" w:rsidP="001C7E2A">
      <w:pPr>
        <w:spacing w:after="0" w:line="240" w:lineRule="auto"/>
        <w:rPr>
          <w:rFonts w:cstheme="minorHAnsi"/>
          <w:sz w:val="24"/>
          <w:szCs w:val="24"/>
        </w:rPr>
      </w:pPr>
    </w:p>
    <w:p w14:paraId="441F12B1" w14:textId="77777777" w:rsidR="001C7E2A" w:rsidRPr="001C7E2A" w:rsidRDefault="001C7E2A" w:rsidP="001C7E2A">
      <w:pPr>
        <w:spacing w:after="0" w:line="240" w:lineRule="auto"/>
        <w:rPr>
          <w:rFonts w:cstheme="minorHAnsi"/>
          <w:sz w:val="24"/>
          <w:szCs w:val="24"/>
        </w:rPr>
      </w:pPr>
      <w:r w:rsidRPr="001C7E2A">
        <w:rPr>
          <w:rFonts w:cstheme="minorHAnsi"/>
          <w:sz w:val="24"/>
          <w:szCs w:val="24"/>
        </w:rPr>
        <w:t xml:space="preserve">Failure to provide electronic bid guarantee by the date and time set for receipt of bids may deem the bid non-responsive. </w:t>
      </w:r>
    </w:p>
    <w:p w14:paraId="771CE065" w14:textId="77777777" w:rsidR="001C7E2A" w:rsidRPr="001C7E2A" w:rsidRDefault="001C7E2A" w:rsidP="001C7E2A">
      <w:pPr>
        <w:tabs>
          <w:tab w:val="left" w:pos="360"/>
          <w:tab w:val="left" w:pos="720"/>
          <w:tab w:val="left" w:pos="1080"/>
          <w:tab w:val="left" w:pos="1440"/>
          <w:tab w:val="left" w:pos="1800"/>
          <w:tab w:val="left" w:pos="2160"/>
        </w:tabs>
        <w:spacing w:after="0" w:line="240" w:lineRule="auto"/>
        <w:rPr>
          <w:rFonts w:cstheme="minorHAnsi"/>
          <w:sz w:val="24"/>
          <w:szCs w:val="24"/>
        </w:rPr>
      </w:pPr>
    </w:p>
    <w:p w14:paraId="29D98990" w14:textId="77777777" w:rsidR="001C7E2A" w:rsidRPr="001C7E2A" w:rsidRDefault="001C7E2A" w:rsidP="001C7E2A">
      <w:pPr>
        <w:spacing w:after="0" w:line="240" w:lineRule="auto"/>
        <w:rPr>
          <w:rFonts w:eastAsia="Times New Roman" w:cstheme="minorHAnsi"/>
          <w:color w:val="000000"/>
          <w:sz w:val="24"/>
          <w:szCs w:val="24"/>
        </w:rPr>
      </w:pPr>
      <w:r w:rsidRPr="001C7E2A">
        <w:rPr>
          <w:rFonts w:cstheme="minorHAnsi"/>
          <w:sz w:val="24"/>
          <w:szCs w:val="24"/>
        </w:rPr>
        <w:t>Performance bond (SF25) and payment bond (SF25A) in the penal sum of 100% of the awarded contract amount shall be submitted within ten (10) calendar days after award to the Contracting Officer for approval. Commencement of construction is contingent upon approval of required bonds.</w:t>
      </w:r>
      <w:r w:rsidRPr="001C7E2A">
        <w:rPr>
          <w:rFonts w:eastAsia="Times New Roman" w:cstheme="minorHAnsi"/>
          <w:color w:val="000000"/>
          <w:sz w:val="24"/>
          <w:szCs w:val="24"/>
        </w:rPr>
        <w:t xml:space="preserve"> Copies of SFs 25 and 25A may be obtained upon application to the issuing office.</w:t>
      </w:r>
    </w:p>
    <w:p w14:paraId="197F315B" w14:textId="77777777" w:rsidR="001C7E2A" w:rsidRPr="001C7E2A" w:rsidRDefault="001C7E2A" w:rsidP="001C7E2A">
      <w:pPr>
        <w:spacing w:after="0" w:line="240" w:lineRule="auto"/>
        <w:rPr>
          <w:rFonts w:cstheme="minorHAnsi"/>
          <w:b/>
          <w:bCs/>
          <w:sz w:val="24"/>
          <w:szCs w:val="24"/>
        </w:rPr>
      </w:pPr>
    </w:p>
    <w:p w14:paraId="3F9533F2"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DETERMINATION OF NON-RESPONSIVE </w:t>
      </w:r>
    </w:p>
    <w:p w14:paraId="59F6941E" w14:textId="77777777" w:rsidR="001C7E2A" w:rsidRPr="001C7E2A" w:rsidRDefault="001C7E2A" w:rsidP="001C7E2A">
      <w:pPr>
        <w:autoSpaceDE w:val="0"/>
        <w:autoSpaceDN w:val="0"/>
        <w:adjustRightInd w:val="0"/>
        <w:spacing w:after="0" w:line="240" w:lineRule="auto"/>
        <w:rPr>
          <w:rFonts w:eastAsiaTheme="minorHAnsi" w:cstheme="minorHAnsi"/>
          <w:b/>
          <w:bCs/>
          <w:color w:val="000000"/>
          <w:sz w:val="24"/>
          <w:szCs w:val="24"/>
        </w:rPr>
      </w:pPr>
      <w:r w:rsidRPr="001C7E2A">
        <w:rPr>
          <w:rFonts w:eastAsiaTheme="minorHAnsi" w:cstheme="minorHAnsi"/>
          <w:color w:val="000000"/>
          <w:sz w:val="24"/>
          <w:szCs w:val="24"/>
        </w:rPr>
        <w:t>Bids received pertaining to this solicitation will be reviewed for responsiveness. Failure to provide documentation as outlined in the Bid Submission Documents section of the solicitation by the date and time set for receipt of bids may deem the bid non-responsive.</w:t>
      </w:r>
      <w:r w:rsidRPr="001C7E2A">
        <w:rPr>
          <w:rFonts w:eastAsiaTheme="minorHAnsi" w:cstheme="minorHAnsi"/>
          <w:b/>
          <w:bCs/>
          <w:color w:val="000000"/>
          <w:sz w:val="24"/>
          <w:szCs w:val="24"/>
        </w:rPr>
        <w:t xml:space="preserve"> </w:t>
      </w:r>
    </w:p>
    <w:p w14:paraId="639D2E7E" w14:textId="77777777" w:rsidR="001C7E2A" w:rsidRPr="001C7E2A" w:rsidRDefault="001C7E2A" w:rsidP="001C7E2A">
      <w:pPr>
        <w:autoSpaceDE w:val="0"/>
        <w:autoSpaceDN w:val="0"/>
        <w:adjustRightInd w:val="0"/>
        <w:spacing w:after="0" w:line="240" w:lineRule="auto"/>
        <w:rPr>
          <w:rFonts w:eastAsiaTheme="minorHAnsi" w:cstheme="minorHAnsi"/>
          <w:b/>
          <w:bCs/>
          <w:color w:val="000000"/>
          <w:sz w:val="24"/>
          <w:szCs w:val="24"/>
        </w:rPr>
      </w:pPr>
    </w:p>
    <w:p w14:paraId="200D91AF" w14:textId="77777777" w:rsidR="001C7E2A" w:rsidRPr="001C7E2A" w:rsidRDefault="001C7E2A" w:rsidP="001C7E2A">
      <w:pPr>
        <w:spacing w:after="0" w:line="240" w:lineRule="auto"/>
        <w:rPr>
          <w:rFonts w:cstheme="minorHAnsi"/>
          <w:bCs/>
          <w:sz w:val="24"/>
          <w:szCs w:val="24"/>
        </w:rPr>
      </w:pPr>
      <w:r w:rsidRPr="001C7E2A">
        <w:rPr>
          <w:rFonts w:cstheme="minorHAnsi"/>
          <w:bCs/>
          <w:sz w:val="24"/>
          <w:szCs w:val="24"/>
        </w:rPr>
        <w:t>Any exception to the terms and conditions of this Invitation for Bid (IFB) will result in a nonresponsive bid.</w:t>
      </w:r>
    </w:p>
    <w:p w14:paraId="439AAE5B" w14:textId="77777777" w:rsidR="001C7E2A" w:rsidRPr="001C7E2A" w:rsidRDefault="001C7E2A" w:rsidP="001C7E2A">
      <w:pPr>
        <w:spacing w:after="0" w:line="240" w:lineRule="auto"/>
        <w:rPr>
          <w:rFonts w:cstheme="minorHAnsi"/>
          <w:bCs/>
          <w:sz w:val="24"/>
          <w:szCs w:val="24"/>
        </w:rPr>
      </w:pPr>
    </w:p>
    <w:p w14:paraId="201FB359" w14:textId="77777777" w:rsidR="001C7E2A" w:rsidRPr="001C7E2A" w:rsidRDefault="001C7E2A" w:rsidP="001C7E2A">
      <w:pPr>
        <w:spacing w:after="0" w:line="240" w:lineRule="auto"/>
        <w:rPr>
          <w:rFonts w:cstheme="minorHAnsi"/>
          <w:bCs/>
          <w:sz w:val="24"/>
          <w:szCs w:val="24"/>
        </w:rPr>
      </w:pPr>
      <w:r w:rsidRPr="001C7E2A">
        <w:rPr>
          <w:rFonts w:cstheme="minorHAnsi"/>
          <w:bCs/>
          <w:sz w:val="24"/>
          <w:szCs w:val="24"/>
        </w:rPr>
        <w:lastRenderedPageBreak/>
        <w:t>Failure to provide a definitive price will result in a nonresponsive bid.</w:t>
      </w:r>
    </w:p>
    <w:p w14:paraId="7B303273"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030C4CCF"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DETERMINATION OF RESPONSIBILITY </w:t>
      </w:r>
    </w:p>
    <w:p w14:paraId="09EB4B63"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A Determination of Responsibility will be conducted for the apparent low bidder/awardee prior to award of the project. The above information, along with other information obtained from Government systems, such as, but not limited to the OSHA and EPA online inspection history databases, as well as any other information the Contracting Officer has determined to be valid, will be used to make the Determination of Responsibility. Note: Any information received by the Government that would be cause for a negative Determination of Responsibility may make the offeror ineligible for award. </w:t>
      </w:r>
    </w:p>
    <w:p w14:paraId="22B7D28F" w14:textId="77777777" w:rsidR="001C7E2A" w:rsidRPr="001C7E2A" w:rsidRDefault="001C7E2A" w:rsidP="001C7E2A">
      <w:pPr>
        <w:spacing w:after="0" w:line="240" w:lineRule="auto"/>
        <w:rPr>
          <w:rFonts w:cstheme="minorHAnsi"/>
          <w:bCs/>
          <w:sz w:val="24"/>
          <w:szCs w:val="24"/>
        </w:rPr>
      </w:pPr>
    </w:p>
    <w:p w14:paraId="01158E43" w14:textId="77777777" w:rsidR="001C7E2A" w:rsidRPr="001C7E2A" w:rsidRDefault="001C7E2A" w:rsidP="001C7E2A">
      <w:pPr>
        <w:spacing w:after="0" w:line="240" w:lineRule="auto"/>
        <w:rPr>
          <w:rFonts w:cstheme="minorHAnsi"/>
          <w:bCs/>
          <w:sz w:val="24"/>
          <w:szCs w:val="24"/>
        </w:rPr>
      </w:pPr>
      <w:r w:rsidRPr="001C7E2A">
        <w:rPr>
          <w:rFonts w:cstheme="minorHAnsi"/>
          <w:bCs/>
          <w:sz w:val="24"/>
          <w:szCs w:val="24"/>
        </w:rPr>
        <w:t>The winning bidder must be determined as "responsible" by the Contracting Officer in accordance with FAR Part 9, Contractor Qualifications.</w:t>
      </w:r>
    </w:p>
    <w:p w14:paraId="32FF4E29" w14:textId="77777777" w:rsidR="001C7E2A" w:rsidRPr="001C7E2A" w:rsidRDefault="001C7E2A" w:rsidP="001C7E2A">
      <w:pPr>
        <w:spacing w:after="0" w:line="240" w:lineRule="auto"/>
        <w:rPr>
          <w:rFonts w:cstheme="minorHAnsi"/>
          <w:bCs/>
          <w:sz w:val="24"/>
          <w:szCs w:val="24"/>
        </w:rPr>
      </w:pPr>
    </w:p>
    <w:p w14:paraId="0766445E" w14:textId="77777777" w:rsidR="001C7E2A" w:rsidRPr="001C7E2A" w:rsidRDefault="001C7E2A" w:rsidP="001C7E2A">
      <w:pPr>
        <w:tabs>
          <w:tab w:val="left" w:pos="720"/>
        </w:tabs>
        <w:spacing w:after="0" w:line="240" w:lineRule="auto"/>
        <w:rPr>
          <w:rFonts w:eastAsia="Calibri" w:cs="Times New Roman"/>
          <w:sz w:val="24"/>
          <w:szCs w:val="24"/>
        </w:rPr>
      </w:pPr>
      <w:r w:rsidRPr="001C7E2A">
        <w:rPr>
          <w:rFonts w:eastAsia="Calibri" w:cs="Times New Roman"/>
          <w:sz w:val="24"/>
          <w:szCs w:val="24"/>
        </w:rPr>
        <w:t>To be determined responsible, a prospective contractor must –</w:t>
      </w:r>
    </w:p>
    <w:p w14:paraId="795979BA" w14:textId="77777777" w:rsidR="001C7E2A" w:rsidRPr="001C7E2A" w:rsidRDefault="001C7E2A" w:rsidP="001C7E2A">
      <w:pPr>
        <w:numPr>
          <w:ilvl w:val="0"/>
          <w:numId w:val="3"/>
        </w:numPr>
        <w:spacing w:after="0" w:line="240" w:lineRule="auto"/>
        <w:ind w:left="720"/>
        <w:rPr>
          <w:rFonts w:eastAsia="Calibri" w:cs="Times New Roman"/>
          <w:sz w:val="24"/>
          <w:szCs w:val="24"/>
        </w:rPr>
      </w:pPr>
      <w:r w:rsidRPr="001C7E2A">
        <w:rPr>
          <w:rFonts w:eastAsia="Calibri" w:cs="Times New Roman"/>
          <w:sz w:val="24"/>
          <w:szCs w:val="24"/>
        </w:rPr>
        <w:t xml:space="preserve">Have adequate financial resources to perform the contract, or the ability to obtain them. </w:t>
      </w:r>
    </w:p>
    <w:p w14:paraId="789FBB85" w14:textId="77777777" w:rsidR="001C7E2A" w:rsidRPr="001C7E2A" w:rsidRDefault="001C7E2A" w:rsidP="001C7E2A">
      <w:pPr>
        <w:numPr>
          <w:ilvl w:val="0"/>
          <w:numId w:val="3"/>
        </w:numPr>
        <w:tabs>
          <w:tab w:val="left" w:pos="720"/>
        </w:tabs>
        <w:spacing w:after="0" w:line="240" w:lineRule="auto"/>
        <w:ind w:left="720"/>
        <w:rPr>
          <w:rFonts w:eastAsia="Calibri" w:cs="Times New Roman"/>
          <w:sz w:val="24"/>
          <w:szCs w:val="24"/>
        </w:rPr>
      </w:pPr>
      <w:r w:rsidRPr="001C7E2A">
        <w:rPr>
          <w:rFonts w:eastAsia="Calibri" w:cs="Times New Roman"/>
          <w:sz w:val="24"/>
          <w:szCs w:val="24"/>
        </w:rPr>
        <w:t>Be able to comply with the required or proposed delivery or performance schedule, taking into consideration all existing commercial and governmental business commitments.</w:t>
      </w:r>
    </w:p>
    <w:p w14:paraId="22E9CD56" w14:textId="77777777" w:rsidR="001C7E2A" w:rsidRPr="001C7E2A" w:rsidRDefault="001C7E2A" w:rsidP="001C7E2A">
      <w:pPr>
        <w:numPr>
          <w:ilvl w:val="0"/>
          <w:numId w:val="3"/>
        </w:numPr>
        <w:tabs>
          <w:tab w:val="left" w:pos="720"/>
        </w:tabs>
        <w:spacing w:after="0" w:line="240" w:lineRule="auto"/>
        <w:ind w:left="720"/>
        <w:rPr>
          <w:rFonts w:eastAsia="Calibri" w:cs="Times New Roman"/>
          <w:sz w:val="24"/>
          <w:szCs w:val="24"/>
        </w:rPr>
      </w:pPr>
      <w:r w:rsidRPr="001C7E2A">
        <w:rPr>
          <w:rFonts w:eastAsia="Calibri" w:cs="Times New Roman"/>
          <w:sz w:val="24"/>
          <w:szCs w:val="24"/>
        </w:rPr>
        <w:t xml:space="preserve">Have a satisfactory performance record. </w:t>
      </w:r>
    </w:p>
    <w:p w14:paraId="7E7724FE" w14:textId="77777777" w:rsidR="001C7E2A" w:rsidRPr="001C7E2A" w:rsidRDefault="001C7E2A" w:rsidP="001C7E2A">
      <w:pPr>
        <w:numPr>
          <w:ilvl w:val="0"/>
          <w:numId w:val="3"/>
        </w:numPr>
        <w:tabs>
          <w:tab w:val="left" w:pos="720"/>
        </w:tabs>
        <w:spacing w:after="0" w:line="240" w:lineRule="auto"/>
        <w:ind w:left="720"/>
        <w:rPr>
          <w:rFonts w:eastAsia="Calibri" w:cs="Times New Roman"/>
          <w:sz w:val="24"/>
          <w:szCs w:val="24"/>
        </w:rPr>
      </w:pPr>
      <w:r w:rsidRPr="001C7E2A">
        <w:rPr>
          <w:rFonts w:eastAsia="Calibri" w:cs="Times New Roman"/>
          <w:sz w:val="24"/>
          <w:szCs w:val="24"/>
        </w:rPr>
        <w:t>Have a satisfactory record of integrity and business ethics.</w:t>
      </w:r>
    </w:p>
    <w:p w14:paraId="3BD332CA" w14:textId="77777777" w:rsidR="001C7E2A" w:rsidRPr="001C7E2A" w:rsidRDefault="001C7E2A" w:rsidP="001C7E2A">
      <w:pPr>
        <w:numPr>
          <w:ilvl w:val="0"/>
          <w:numId w:val="3"/>
        </w:numPr>
        <w:tabs>
          <w:tab w:val="left" w:pos="720"/>
        </w:tabs>
        <w:spacing w:after="0" w:line="240" w:lineRule="auto"/>
        <w:ind w:left="720"/>
        <w:rPr>
          <w:rFonts w:eastAsia="Calibri" w:cs="Times New Roman"/>
          <w:sz w:val="24"/>
          <w:szCs w:val="24"/>
        </w:rPr>
      </w:pPr>
      <w:r w:rsidRPr="001C7E2A">
        <w:rPr>
          <w:rFonts w:eastAsia="Calibri" w:cs="Times New Roman"/>
          <w:sz w:val="24"/>
          <w:szCs w:val="24"/>
        </w:rPr>
        <w:t>Have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w:t>
      </w:r>
    </w:p>
    <w:p w14:paraId="30503571" w14:textId="77777777" w:rsidR="001C7E2A" w:rsidRPr="001C7E2A" w:rsidRDefault="001C7E2A" w:rsidP="001C7E2A">
      <w:pPr>
        <w:numPr>
          <w:ilvl w:val="0"/>
          <w:numId w:val="3"/>
        </w:numPr>
        <w:tabs>
          <w:tab w:val="left" w:pos="720"/>
        </w:tabs>
        <w:spacing w:after="0" w:line="240" w:lineRule="auto"/>
        <w:ind w:left="720"/>
        <w:rPr>
          <w:rFonts w:eastAsia="Calibri" w:cs="Times New Roman"/>
          <w:sz w:val="24"/>
          <w:szCs w:val="24"/>
        </w:rPr>
      </w:pPr>
      <w:r w:rsidRPr="001C7E2A">
        <w:rPr>
          <w:rFonts w:eastAsia="Calibri" w:cs="Times New Roman"/>
          <w:sz w:val="24"/>
          <w:szCs w:val="24"/>
        </w:rPr>
        <w:t>Have the necessary production, construction, and technical equipment and facilities, or the ability to obtain them.</w:t>
      </w:r>
    </w:p>
    <w:p w14:paraId="101F0386" w14:textId="77777777" w:rsidR="001C7E2A" w:rsidRPr="001C7E2A" w:rsidRDefault="001C7E2A" w:rsidP="001C7E2A">
      <w:pPr>
        <w:numPr>
          <w:ilvl w:val="0"/>
          <w:numId w:val="3"/>
        </w:numPr>
        <w:tabs>
          <w:tab w:val="left" w:pos="720"/>
        </w:tabs>
        <w:spacing w:after="0" w:line="240" w:lineRule="auto"/>
        <w:ind w:left="720"/>
        <w:rPr>
          <w:rFonts w:eastAsia="Calibri" w:cs="Times New Roman"/>
          <w:sz w:val="24"/>
          <w:szCs w:val="24"/>
        </w:rPr>
      </w:pPr>
      <w:r w:rsidRPr="001C7E2A">
        <w:rPr>
          <w:rFonts w:eastAsia="Calibri" w:cs="Times New Roman"/>
          <w:sz w:val="24"/>
          <w:szCs w:val="24"/>
        </w:rPr>
        <w:t>Be otherwise qualified and eligible to receive an award under applicable laws and regulations.</w:t>
      </w:r>
    </w:p>
    <w:p w14:paraId="10D6EC7F" w14:textId="77777777" w:rsidR="001C7E2A" w:rsidRPr="001C7E2A" w:rsidRDefault="001C7E2A" w:rsidP="001C7E2A">
      <w:pPr>
        <w:tabs>
          <w:tab w:val="left" w:pos="720"/>
        </w:tabs>
        <w:spacing w:after="0" w:line="240" w:lineRule="auto"/>
        <w:ind w:left="720"/>
        <w:rPr>
          <w:rFonts w:eastAsia="Calibri" w:cs="Times New Roman"/>
          <w:sz w:val="24"/>
          <w:szCs w:val="24"/>
        </w:rPr>
      </w:pPr>
    </w:p>
    <w:p w14:paraId="203B7C2F" w14:textId="77777777" w:rsidR="001C7E2A" w:rsidRPr="001C7E2A" w:rsidRDefault="001C7E2A" w:rsidP="001C7E2A">
      <w:pPr>
        <w:spacing w:after="0" w:line="240" w:lineRule="auto"/>
        <w:rPr>
          <w:sz w:val="24"/>
          <w:szCs w:val="24"/>
        </w:rPr>
      </w:pPr>
      <w:r w:rsidRPr="001C7E2A">
        <w:rPr>
          <w:b/>
          <w:sz w:val="24"/>
          <w:szCs w:val="24"/>
        </w:rPr>
        <w:t>Note:</w:t>
      </w:r>
      <w:r w:rsidRPr="001C7E2A">
        <w:rPr>
          <w:sz w:val="24"/>
          <w:szCs w:val="24"/>
        </w:rPr>
        <w:t xml:space="preserve"> The contracting officer shall obtain information regarding the responsibility of the prospective low bidder, including requesting pre-award surveys, when necessary, promptly after a bid opening in accordance with FAR 9.105-1—Obtaining Information.  The prospective low bidder shall be prepared to provide documentation to support this determination within two business days following bid opening.</w:t>
      </w:r>
    </w:p>
    <w:p w14:paraId="2517EBD2" w14:textId="77777777" w:rsidR="001C7E2A" w:rsidRPr="001C7E2A" w:rsidRDefault="001C7E2A" w:rsidP="001C7E2A">
      <w:pPr>
        <w:spacing w:after="0" w:line="240" w:lineRule="auto"/>
        <w:rPr>
          <w:rFonts w:cstheme="minorHAnsi"/>
          <w:sz w:val="24"/>
          <w:szCs w:val="24"/>
        </w:rPr>
      </w:pPr>
    </w:p>
    <w:p w14:paraId="21BE9B7A"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VETS 4212 </w:t>
      </w:r>
    </w:p>
    <w:p w14:paraId="285F5609"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Title 38, USC Section 4212(d), codified at 41 CFR Section 61-300, requires that federal contractors report, at least annually, the number and category of veterans who are within their workforce. Submission of the VETS-4212 reporting information can be done electronically (</w:t>
      </w:r>
      <w:hyperlink r:id="rId20" w:history="1">
        <w:r w:rsidRPr="001C7E2A">
          <w:rPr>
            <w:rFonts w:eastAsiaTheme="minorHAnsi" w:cstheme="minorHAnsi"/>
            <w:color w:val="0000FF" w:themeColor="hyperlink"/>
            <w:sz w:val="24"/>
            <w:szCs w:val="24"/>
            <w:u w:val="single"/>
          </w:rPr>
          <w:t>https://www.dol.gov/vets/vets4212</w:t>
        </w:r>
      </w:hyperlink>
      <w:r w:rsidRPr="001C7E2A">
        <w:rPr>
          <w:rFonts w:eastAsiaTheme="minorHAnsi" w:cstheme="minorHAnsi"/>
          <w:color w:val="000000"/>
          <w:sz w:val="24"/>
          <w:szCs w:val="24"/>
        </w:rPr>
        <w:t xml:space="preserve">). Award cannot be made unless the awardee has filed their VETS-4212 report. Therefore, all offerors are encouraged to file every year. The Contracting Officer may request a copy of the email confirmation of receipt notification prior to awarding the project. </w:t>
      </w:r>
    </w:p>
    <w:p w14:paraId="6C747261" w14:textId="77777777" w:rsidR="001C7E2A" w:rsidRPr="001C7E2A" w:rsidRDefault="001C7E2A" w:rsidP="001C7E2A">
      <w:pPr>
        <w:spacing w:after="0" w:line="240" w:lineRule="auto"/>
        <w:rPr>
          <w:rFonts w:cstheme="minorHAnsi"/>
          <w:sz w:val="24"/>
          <w:szCs w:val="24"/>
        </w:rPr>
      </w:pPr>
    </w:p>
    <w:p w14:paraId="4A54EEA5"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SYSTEM FOR AWARD MANAGEMENT (SAM) </w:t>
      </w:r>
    </w:p>
    <w:p w14:paraId="37541013"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lastRenderedPageBreak/>
        <w:t>Federal Acquisition Regulations require that federal contractors register in the System for Award Management (SAM) database (</w:t>
      </w:r>
      <w:hyperlink r:id="rId21" w:history="1">
        <w:r w:rsidRPr="001C7E2A">
          <w:rPr>
            <w:rFonts w:eastAsiaTheme="minorHAnsi" w:cstheme="minorHAnsi"/>
            <w:color w:val="0000FF" w:themeColor="hyperlink"/>
            <w:sz w:val="24"/>
            <w:szCs w:val="24"/>
            <w:u w:val="single"/>
          </w:rPr>
          <w:t>https://sam.gov</w:t>
        </w:r>
      </w:hyperlink>
      <w:r w:rsidRPr="001C7E2A">
        <w:rPr>
          <w:rFonts w:eastAsiaTheme="minorHAnsi" w:cstheme="minorHAnsi"/>
          <w:color w:val="000000"/>
          <w:sz w:val="24"/>
          <w:szCs w:val="24"/>
        </w:rPr>
        <w:t xml:space="preserve">) and enter all mandatory information into the system. Offerors are required to be registered in SAM at the time an offer is submitted in order to comply with the annual representations and certifications requirements (see </w:t>
      </w:r>
      <w:r w:rsidRPr="001C7E2A">
        <w:rPr>
          <w:rFonts w:eastAsiaTheme="minorHAnsi" w:cstheme="minorHAnsi"/>
          <w:b/>
          <w:bCs/>
          <w:color w:val="000000"/>
          <w:sz w:val="24"/>
          <w:szCs w:val="24"/>
        </w:rPr>
        <w:t>FAR 52.204-7</w:t>
      </w:r>
      <w:r w:rsidRPr="001C7E2A">
        <w:rPr>
          <w:rFonts w:eastAsiaTheme="minorHAnsi" w:cstheme="minorHAnsi"/>
          <w:color w:val="000000"/>
          <w:sz w:val="24"/>
          <w:szCs w:val="24"/>
        </w:rPr>
        <w:t xml:space="preserve">). </w:t>
      </w:r>
    </w:p>
    <w:p w14:paraId="2EF98477"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355BA1B9"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REVIEW REQUIRED REGISTRATION WITH CONTRACTOR PERFORMANCE ASSESSMENT REPORTING SYSTEM (CPARS) </w:t>
      </w:r>
    </w:p>
    <w:p w14:paraId="1757FD8B"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As prescribed in Federal Acquisition Regulation (FAR) Part 42.1502(e), the Department of Veterans Affairs (VA) evaluates contractor past performance on all construction contracts that exceed $750,000 and shares those evaluations with other Federal Government contract specialists and procurement officials. The FAR requires that the contractor be provided an opportunity to comment on past performance evaluations prior to each report closing. To fulfill this requirement, VA uses an online database, CPARS, which is maintained by the Naval Seal Logistics Center in Portsmouth, Virginia. CPARS is available to all Federal agencies and is the system used to collect and retrieve performance assessment reports used in source selection determinations. CPARS also includes access to the federal awardee performance and integrity information system (FAPIIS). FAPIIS is a web-enabled application accessed via CPARS for contractor responsibility determination information. </w:t>
      </w:r>
    </w:p>
    <w:p w14:paraId="25A66DFA"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7CD5D74C"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Each contractor whose contract award is estimated to exceed $750,000 is required to register with CPARS database (</w:t>
      </w:r>
      <w:hyperlink r:id="rId22" w:history="1">
        <w:r w:rsidRPr="001C7E2A">
          <w:rPr>
            <w:rFonts w:eastAsiaTheme="minorHAnsi" w:cstheme="minorHAnsi"/>
            <w:color w:val="0000FF" w:themeColor="hyperlink"/>
            <w:sz w:val="24"/>
            <w:szCs w:val="24"/>
            <w:u w:val="single"/>
          </w:rPr>
          <w:t>https://cpars.gov</w:t>
        </w:r>
      </w:hyperlink>
      <w:r w:rsidRPr="001C7E2A">
        <w:rPr>
          <w:rFonts w:eastAsiaTheme="minorHAnsi" w:cstheme="minorHAnsi"/>
          <w:color w:val="000000"/>
          <w:sz w:val="24"/>
          <w:szCs w:val="24"/>
        </w:rPr>
        <w:t>) Help registering can be obtained by contacting Customer Support Desk @ DSN: 684-1690 or COMM: 207- 438-1690. Registration should occur no later than thirty days after contract award and must be kept current should there be any change to the contractor’s registered representative.</w:t>
      </w:r>
    </w:p>
    <w:p w14:paraId="32B189C1"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 </w:t>
      </w:r>
    </w:p>
    <w:p w14:paraId="5FFE706D"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For contracts with a period of one year or less, the contracting officer will perform a single evaluation when the contract is complete. For contracts exceeding one year, the contracting officer will evaluate the contractor’s performance annually. Interim reports will be filed each year until the last year of the contract, when the final report will be completed. The report shall be assigned in CPARS to the contractor’s designated representative for comment. The contractor representative will have thirty days to submit any comments and re-assign the report to the VA contracting officer. </w:t>
      </w:r>
    </w:p>
    <w:p w14:paraId="3F2BF218"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13F35D29"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Failure to have a current registration in the CPARS database, or to re-assign the report to the VA contracting officer within those thirty days, will result in the Government’s evaluation being placed on file in the database with a statement that the contractor failed to respond.</w:t>
      </w:r>
    </w:p>
    <w:p w14:paraId="7A49AA95"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77221B46"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BACKGROUND INVESTIGATIONS AND SPECIAL AGREEMENT CHECKS </w:t>
      </w:r>
    </w:p>
    <w:p w14:paraId="727D4416"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r w:rsidRPr="001C7E2A">
        <w:rPr>
          <w:rFonts w:eastAsiaTheme="minorHAnsi" w:cstheme="minorHAnsi"/>
          <w:color w:val="000000"/>
          <w:sz w:val="24"/>
          <w:szCs w:val="24"/>
        </w:rPr>
        <w:t xml:space="preserve">All contractor employees are subject to the same level of investigation as VA employees who have access to VA Sensitive Information. The level of background investigation is commensurate with the level of access needed to perform all work as identified in the solicitation documents. This requirement is applicable to all subcontractor personnel requiring the same access. As per VA Directive 0710, costs of background investigations will be borne by the contractor. Please be advised that the awardee will need to coordinate with the VA Medical Center concerning badging requirements. </w:t>
      </w:r>
    </w:p>
    <w:p w14:paraId="4AAA0357"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774F0A7A"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lastRenderedPageBreak/>
        <w:t>HHS/OIG EXCLUSIONS</w:t>
      </w:r>
    </w:p>
    <w:p w14:paraId="2E51DD69" w14:textId="77777777" w:rsidR="001C7E2A" w:rsidRPr="001C7E2A" w:rsidRDefault="001C7E2A" w:rsidP="001C7E2A">
      <w:pPr>
        <w:tabs>
          <w:tab w:val="left" w:pos="360"/>
          <w:tab w:val="left" w:pos="1080"/>
        </w:tabs>
        <w:spacing w:after="0" w:line="240" w:lineRule="auto"/>
        <w:rPr>
          <w:rFonts w:eastAsia="Calibri" w:cs="Times New Roman"/>
          <w:bCs/>
          <w:sz w:val="24"/>
          <w:szCs w:val="24"/>
        </w:rPr>
      </w:pPr>
      <w:r w:rsidRPr="001C7E2A">
        <w:rPr>
          <w:rFonts w:eastAsia="Calibri" w:cs="Times New Roman"/>
          <w:bCs/>
          <w:sz w:val="24"/>
          <w:szCs w:val="24"/>
        </w:rPr>
        <w:t>To ensure that the individuals providing services under the contract have not engaged in fraud or abuse regarding Sections 1128 and 1128A of the Social Security Act regarding federal health care programs, the contractor is required to check the Exclusions Database – U.S. Department of Health and Human Services (HHS), Office of Inspector General (OIG), List of Excluded Individuals/Entities on the website (https://exclusions.oig.hhs.gov) for each person providing services under this contract.  Further the Contractor is required to certify in its proposal that all persons listed in the contractor’s proposal have been compared against the OIG list and are NOT listed.  During the performance of this contract the contractor is prohibited from using any individual or business listed on the List of Excluded Individuals/Entities.</w:t>
      </w:r>
      <w:bookmarkStart w:id="9" w:name="BID_20_ITEMS_2E_DOC"/>
      <w:bookmarkEnd w:id="9"/>
    </w:p>
    <w:p w14:paraId="15A7DEFD"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p>
    <w:p w14:paraId="64223B38"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 xml:space="preserve">REFERENCES TO VA ENGINEER, RESIDENT ENGINEER, OR PROJECT MANAGER </w:t>
      </w:r>
    </w:p>
    <w:p w14:paraId="1046ACBD" w14:textId="77777777" w:rsidR="001C7E2A" w:rsidRPr="001C7E2A" w:rsidRDefault="001C7E2A" w:rsidP="001C7E2A">
      <w:pPr>
        <w:spacing w:after="0" w:line="240" w:lineRule="auto"/>
        <w:rPr>
          <w:rFonts w:eastAsiaTheme="minorHAnsi" w:cstheme="minorHAnsi"/>
          <w:color w:val="000000"/>
          <w:sz w:val="24"/>
          <w:szCs w:val="24"/>
        </w:rPr>
      </w:pPr>
      <w:r w:rsidRPr="001C7E2A">
        <w:rPr>
          <w:rFonts w:eastAsiaTheme="minorHAnsi" w:cstheme="minorHAnsi"/>
          <w:color w:val="000000"/>
          <w:sz w:val="24"/>
          <w:szCs w:val="24"/>
        </w:rPr>
        <w:t>Any reference contained within the solicitation/contract specifications and/or drawings to the “VA Engineer,” “Resident Engineer,” or “Project Manager,” or their abbreviations shall be replaced with “Contracting Officer’s Representative (COR).</w:t>
      </w:r>
    </w:p>
    <w:p w14:paraId="025D7687" w14:textId="77777777" w:rsidR="001C7E2A" w:rsidRPr="001C7E2A" w:rsidRDefault="001C7E2A" w:rsidP="001C7E2A">
      <w:pPr>
        <w:spacing w:after="0" w:line="240" w:lineRule="auto"/>
        <w:rPr>
          <w:rFonts w:eastAsiaTheme="minorHAnsi" w:cstheme="minorHAnsi"/>
          <w:color w:val="000000"/>
          <w:sz w:val="24"/>
          <w:szCs w:val="24"/>
        </w:rPr>
      </w:pPr>
    </w:p>
    <w:p w14:paraId="5698BE6E" w14:textId="77777777" w:rsidR="001C7E2A" w:rsidRPr="001C7E2A" w:rsidRDefault="001C7E2A" w:rsidP="001C7E2A">
      <w:pPr>
        <w:autoSpaceDE w:val="0"/>
        <w:autoSpaceDN w:val="0"/>
        <w:adjustRightInd w:val="0"/>
        <w:spacing w:after="0" w:line="240" w:lineRule="auto"/>
        <w:rPr>
          <w:rFonts w:eastAsiaTheme="minorHAnsi" w:cstheme="minorHAnsi"/>
          <w:b/>
          <w:bCs/>
          <w:color w:val="4F81BC"/>
          <w:sz w:val="24"/>
          <w:szCs w:val="24"/>
        </w:rPr>
      </w:pPr>
      <w:r w:rsidRPr="001C7E2A">
        <w:rPr>
          <w:rFonts w:eastAsiaTheme="minorHAnsi" w:cstheme="minorHAnsi"/>
          <w:b/>
          <w:bCs/>
          <w:color w:val="4F81BC"/>
          <w:sz w:val="24"/>
          <w:szCs w:val="24"/>
        </w:rPr>
        <w:t>PRE-CONSTRUCTION CONFERENCE</w:t>
      </w:r>
    </w:p>
    <w:p w14:paraId="3CCE744E" w14:textId="77777777" w:rsidR="001C7E2A" w:rsidRPr="001C7E2A" w:rsidRDefault="001C7E2A" w:rsidP="001C7E2A">
      <w:pPr>
        <w:tabs>
          <w:tab w:val="left" w:pos="720"/>
        </w:tabs>
        <w:suppressAutoHyphens/>
        <w:spacing w:after="0" w:line="240" w:lineRule="auto"/>
        <w:rPr>
          <w:rFonts w:eastAsia="Calibri" w:cs="Times New Roman"/>
          <w:spacing w:val="-3"/>
          <w:sz w:val="24"/>
          <w:szCs w:val="24"/>
        </w:rPr>
      </w:pPr>
      <w:r w:rsidRPr="001C7E2A">
        <w:rPr>
          <w:rFonts w:eastAsia="Calibri" w:cs="Times New Roman"/>
          <w:spacing w:val="-3"/>
          <w:sz w:val="24"/>
          <w:szCs w:val="24"/>
        </w:rPr>
        <w:t>Before any work is started, a Pre-Construction Conference between the Contractor, Contracting Officer, and Project Engineer will be arranged through the Contracting Officer.  Such matters as work commencement, sequence of work, estimated time for accomplishment, subcontractor information, and the overall responsibilities of the Contractor, Contracting Officer, and Project Engineer in the fulfillment of all aspects of the contract will be discussed.</w:t>
      </w:r>
    </w:p>
    <w:p w14:paraId="5750A5DB" w14:textId="77777777" w:rsidR="001C7E2A" w:rsidRPr="001C7E2A" w:rsidRDefault="001C7E2A" w:rsidP="001C7E2A">
      <w:pPr>
        <w:tabs>
          <w:tab w:val="left" w:pos="720"/>
        </w:tabs>
        <w:suppressAutoHyphens/>
        <w:spacing w:after="0" w:line="240" w:lineRule="auto"/>
        <w:rPr>
          <w:rFonts w:eastAsia="Calibri" w:cs="Times New Roman"/>
          <w:spacing w:val="-3"/>
          <w:sz w:val="24"/>
          <w:szCs w:val="24"/>
        </w:rPr>
      </w:pPr>
    </w:p>
    <w:p w14:paraId="4BF7B460" w14:textId="77777777" w:rsidR="001C7E2A" w:rsidRPr="001C7E2A" w:rsidRDefault="001C7E2A" w:rsidP="001C7E2A">
      <w:pPr>
        <w:tabs>
          <w:tab w:val="left" w:pos="720"/>
        </w:tabs>
        <w:suppressAutoHyphens/>
        <w:spacing w:after="0" w:line="240" w:lineRule="auto"/>
        <w:rPr>
          <w:rFonts w:eastAsia="Calibri" w:cs="Times New Roman"/>
          <w:spacing w:val="-3"/>
          <w:sz w:val="24"/>
          <w:szCs w:val="24"/>
        </w:rPr>
      </w:pPr>
    </w:p>
    <w:p w14:paraId="78CF9D57" w14:textId="77777777" w:rsidR="001C7E2A" w:rsidRPr="001C7E2A" w:rsidRDefault="001C7E2A" w:rsidP="001C7E2A">
      <w:pPr>
        <w:autoSpaceDE w:val="0"/>
        <w:autoSpaceDN w:val="0"/>
        <w:adjustRightInd w:val="0"/>
        <w:spacing w:after="0" w:line="240" w:lineRule="auto"/>
        <w:rPr>
          <w:rFonts w:eastAsiaTheme="minorHAnsi" w:cstheme="minorHAnsi"/>
          <w:color w:val="000000"/>
          <w:sz w:val="24"/>
          <w:szCs w:val="24"/>
        </w:rPr>
      </w:pPr>
    </w:p>
    <w:p w14:paraId="4FD403F9" w14:textId="77777777" w:rsidR="001C7E2A" w:rsidRPr="001C7E2A" w:rsidRDefault="001C7E2A" w:rsidP="001C7E2A">
      <w:pPr>
        <w:pageBreakBefore/>
      </w:pPr>
    </w:p>
    <w:p w14:paraId="13A93A8E" w14:textId="77777777" w:rsidR="001C7E2A" w:rsidRPr="001C7E2A" w:rsidRDefault="001C7E2A" w:rsidP="001C7E2A">
      <w:pPr>
        <w:keepNext/>
        <w:keepLines/>
        <w:spacing w:before="120" w:after="120"/>
        <w:outlineLvl w:val="0"/>
        <w:rPr>
          <w:rFonts w:asciiTheme="majorHAnsi" w:eastAsiaTheme="majorEastAsia" w:hAnsiTheme="majorHAnsi" w:cstheme="majorBidi"/>
          <w:b/>
          <w:bCs/>
          <w:color w:val="365F91" w:themeColor="accent1" w:themeShade="BF"/>
          <w:sz w:val="28"/>
          <w:szCs w:val="28"/>
        </w:rPr>
      </w:pPr>
      <w:bookmarkStart w:id="10" w:name="_Toc172527549"/>
      <w:r w:rsidRPr="001C7E2A">
        <w:rPr>
          <w:rFonts w:asciiTheme="majorHAnsi" w:eastAsiaTheme="majorEastAsia" w:hAnsiTheme="majorHAnsi" w:cstheme="majorBidi"/>
          <w:b/>
          <w:bCs/>
          <w:color w:val="365F91" w:themeColor="accent1" w:themeShade="BF"/>
          <w:sz w:val="28"/>
          <w:szCs w:val="28"/>
        </w:rPr>
        <w:t>INSTRUCTIONS, CONDITIONS AND OTHER STATEMENTS TO BIDDERS/OFFERORS</w:t>
      </w:r>
      <w:bookmarkEnd w:id="10"/>
    </w:p>
    <w:p w14:paraId="5E381DEB"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11" w:name="_Toc172527550"/>
      <w:r w:rsidRPr="001C7E2A">
        <w:rPr>
          <w:rFonts w:asciiTheme="majorHAnsi" w:eastAsiaTheme="majorEastAsia" w:hAnsiTheme="majorHAnsi" w:cstheme="majorBidi"/>
          <w:b/>
          <w:bCs/>
          <w:color w:val="4F81BD" w:themeColor="accent1"/>
          <w:sz w:val="26"/>
          <w:szCs w:val="26"/>
        </w:rPr>
        <w:t xml:space="preserve">2.1 </w:t>
      </w:r>
      <w:bookmarkStart w:id="12" w:name="_Hlk172526493"/>
      <w:r w:rsidRPr="001C7E2A">
        <w:rPr>
          <w:rFonts w:asciiTheme="majorHAnsi" w:eastAsiaTheme="majorEastAsia" w:hAnsiTheme="majorHAnsi" w:cstheme="majorBidi"/>
          <w:b/>
          <w:bCs/>
          <w:color w:val="4F81BD" w:themeColor="accent1"/>
          <w:sz w:val="26"/>
          <w:szCs w:val="26"/>
        </w:rPr>
        <w:t>FAR</w:t>
      </w:r>
      <w:bookmarkEnd w:id="12"/>
      <w:r w:rsidRPr="001C7E2A">
        <w:rPr>
          <w:rFonts w:asciiTheme="majorHAnsi" w:eastAsiaTheme="majorEastAsia" w:hAnsiTheme="majorHAnsi" w:cstheme="majorBidi"/>
          <w:b/>
          <w:bCs/>
          <w:color w:val="4F81BD" w:themeColor="accent1"/>
          <w:sz w:val="26"/>
          <w:szCs w:val="26"/>
        </w:rPr>
        <w:t xml:space="preserve"> 52.201-1  ACQUISITION 360: VOLUNTARY SURVEY  (SEP 2023)</w:t>
      </w:r>
      <w:bookmarkEnd w:id="11"/>
    </w:p>
    <w:p w14:paraId="29E0B363" w14:textId="77777777" w:rsidR="001C7E2A" w:rsidRPr="001C7E2A" w:rsidRDefault="001C7E2A" w:rsidP="001C7E2A">
      <w:r w:rsidRPr="001C7E2A">
        <w:t xml:space="preserve">  (a)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 </w:t>
      </w:r>
      <w:hyperlink w:history="1">
        <w:r w:rsidRPr="001C7E2A">
          <w:rPr>
            <w:i/>
            <w:iCs/>
            <w:color w:val="0000FF" w:themeColor="hyperlink"/>
            <w:u w:val="single"/>
          </w:rPr>
          <w:t>https:// www.acquisition.gov/360</w:t>
        </w:r>
      </w:hyperlink>
      <w:r w:rsidRPr="001C7E2A">
        <w:t xml:space="preserve">. </w:t>
      </w:r>
    </w:p>
    <w:p w14:paraId="2C4EAFD6" w14:textId="77777777" w:rsidR="001C7E2A" w:rsidRPr="001C7E2A" w:rsidRDefault="001C7E2A" w:rsidP="001C7E2A">
      <w:r w:rsidRPr="001C7E2A">
        <w:t xml:space="preserve">  (b)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14:paraId="61BC7A89"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13" w:name="_Toc172527551"/>
      <w:r w:rsidRPr="001C7E2A">
        <w:rPr>
          <w:rFonts w:asciiTheme="majorHAnsi" w:eastAsiaTheme="majorEastAsia" w:hAnsiTheme="majorHAnsi" w:cstheme="majorBidi"/>
          <w:b/>
          <w:bCs/>
          <w:color w:val="4F81BD" w:themeColor="accent1"/>
          <w:sz w:val="26"/>
          <w:szCs w:val="26"/>
        </w:rPr>
        <w:t>2.2 FAR 52.216-1 TYPE OF CONTRACT (APR 1984)</w:t>
      </w:r>
      <w:bookmarkEnd w:id="13"/>
    </w:p>
    <w:p w14:paraId="16B5B2CA" w14:textId="77777777" w:rsidR="001C7E2A" w:rsidRPr="001C7E2A" w:rsidRDefault="001C7E2A" w:rsidP="001C7E2A">
      <w:r w:rsidRPr="001C7E2A">
        <w:t xml:space="preserve">  The Government contemplates award of a Firm-Fixed-Price contract resulting from this solicitation.</w:t>
      </w:r>
    </w:p>
    <w:p w14:paraId="53989AC4" w14:textId="77777777" w:rsidR="001C7E2A" w:rsidRPr="001C7E2A" w:rsidRDefault="001C7E2A" w:rsidP="001C7E2A">
      <w:pPr>
        <w:jc w:val="center"/>
      </w:pPr>
      <w:r w:rsidRPr="001C7E2A">
        <w:t>(End of Provision)</w:t>
      </w:r>
    </w:p>
    <w:p w14:paraId="20763190"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14" w:name="_Toc172527552"/>
      <w:r w:rsidRPr="001C7E2A">
        <w:rPr>
          <w:rFonts w:asciiTheme="majorHAnsi" w:eastAsiaTheme="majorEastAsia" w:hAnsiTheme="majorHAnsi" w:cstheme="majorBidi"/>
          <w:b/>
          <w:bCs/>
          <w:color w:val="4F81BD" w:themeColor="accent1"/>
          <w:sz w:val="26"/>
          <w:szCs w:val="26"/>
        </w:rPr>
        <w:t>2.3 FAR 52.222-5  CONSTRUCTION WAGE RATE REQUIREMENTS—SECONDARY SITE OF THE WORK (MAY 2014)</w:t>
      </w:r>
      <w:bookmarkEnd w:id="14"/>
    </w:p>
    <w:p w14:paraId="71582B6A" w14:textId="77777777" w:rsidR="001C7E2A" w:rsidRPr="001C7E2A" w:rsidRDefault="001C7E2A" w:rsidP="001C7E2A">
      <w:r w:rsidRPr="001C7E2A">
        <w:t xml:space="preserve">  (a)(1) The offeror shall notify the Government if the offeror intends to perform work at any secondary site of the work, as defined in paragraph (a)(1)(ii) of the FAR clause at 52.222-6, Construction Wage Rate Requirements, of this solicitation.</w:t>
      </w:r>
    </w:p>
    <w:p w14:paraId="5E8673FF" w14:textId="77777777" w:rsidR="001C7E2A" w:rsidRPr="001C7E2A" w:rsidRDefault="001C7E2A" w:rsidP="001C7E2A">
      <w:r w:rsidRPr="001C7E2A">
        <w:t xml:space="preserve">    (2) If the offeror is unsure if a planned work site satisfies the criteria for a secondary site of the work, the offeror shall request a determination from the Contracting Officer.</w:t>
      </w:r>
    </w:p>
    <w:p w14:paraId="671CEC74" w14:textId="77777777" w:rsidR="001C7E2A" w:rsidRPr="001C7E2A" w:rsidRDefault="001C7E2A" w:rsidP="001C7E2A">
      <w:r w:rsidRPr="001C7E2A">
        <w:t xml:space="preserve">  (b)(1) If the wage determination provided by the Government for work at the primary site of the work is not applicable to the secondary site of the work, the offeror shall request a wage determination from the Contracting Officer.</w:t>
      </w:r>
    </w:p>
    <w:p w14:paraId="5BA810C8" w14:textId="77777777" w:rsidR="001C7E2A" w:rsidRPr="001C7E2A" w:rsidRDefault="001C7E2A" w:rsidP="001C7E2A">
      <w:r w:rsidRPr="001C7E2A">
        <w:t xml:space="preserve">    (2) The due date for receipt of offers will not be extended as a result of an offeror's request for a wage determination for a secondary site of the work.</w:t>
      </w:r>
    </w:p>
    <w:p w14:paraId="59989F0C" w14:textId="77777777" w:rsidR="001C7E2A" w:rsidRPr="001C7E2A" w:rsidRDefault="001C7E2A" w:rsidP="001C7E2A">
      <w:pPr>
        <w:jc w:val="center"/>
      </w:pPr>
      <w:r w:rsidRPr="001C7E2A">
        <w:t>(End of Provision)</w:t>
      </w:r>
    </w:p>
    <w:p w14:paraId="4F1A79C2"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15" w:name="_Toc172527553"/>
      <w:r w:rsidRPr="001C7E2A">
        <w:rPr>
          <w:rFonts w:asciiTheme="majorHAnsi" w:eastAsiaTheme="majorEastAsia" w:hAnsiTheme="majorHAnsi" w:cstheme="majorBidi"/>
          <w:b/>
          <w:bCs/>
          <w:color w:val="4F81BD" w:themeColor="accent1"/>
          <w:sz w:val="26"/>
          <w:szCs w:val="26"/>
        </w:rPr>
        <w:t>2.4 FAR 52.222-23 NOTICE OF REQUIREMENT FOR AFFIRMATIVE ACTION TO ENSURE EQUAL EMPLOYMENT OPPORTUNITY FOR CONSTRUCTION (FEB 1999)</w:t>
      </w:r>
      <w:bookmarkEnd w:id="15"/>
    </w:p>
    <w:p w14:paraId="45BDDE9E" w14:textId="77777777" w:rsidR="001C7E2A" w:rsidRPr="001C7E2A" w:rsidRDefault="001C7E2A" w:rsidP="001C7E2A">
      <w:r w:rsidRPr="001C7E2A">
        <w:t xml:space="preserve">  (a) The offeror's attention is called to the Equal Opportunity clause and the Affirmative Action Compliance Requirements for Construction clause of this solicitation.</w:t>
      </w:r>
    </w:p>
    <w:p w14:paraId="201236C1" w14:textId="77777777" w:rsidR="001C7E2A" w:rsidRPr="001C7E2A" w:rsidRDefault="001C7E2A" w:rsidP="001C7E2A">
      <w:r w:rsidRPr="001C7E2A">
        <w:lastRenderedPageBreak/>
        <w:t xml:space="preserve">  (b) The goals for minority and female participation, expressed in percentage terms for the Contractor's aggregate workforce in each trade on all construction work in the covered area, are as follows:</w:t>
      </w:r>
    </w:p>
    <w:tbl>
      <w:tblPr>
        <w:tblStyle w:val="TableGrid"/>
        <w:tblW w:w="0" w:type="auto"/>
        <w:jc w:val="center"/>
        <w:tblLook w:val="04A0" w:firstRow="1" w:lastRow="0" w:firstColumn="1" w:lastColumn="0" w:noHBand="0" w:noVBand="1"/>
      </w:tblPr>
      <w:tblGrid>
        <w:gridCol w:w="4788"/>
        <w:gridCol w:w="4788"/>
      </w:tblGrid>
      <w:tr w:rsidR="001C7E2A" w:rsidRPr="001C7E2A" w14:paraId="72028F8A" w14:textId="77777777" w:rsidTr="00502B7F">
        <w:trPr>
          <w:jc w:val="center"/>
        </w:trPr>
        <w:tc>
          <w:tcPr>
            <w:tcW w:w="4788" w:type="dxa"/>
          </w:tcPr>
          <w:p w14:paraId="75CB5E68" w14:textId="77777777" w:rsidR="001C7E2A" w:rsidRPr="001C7E2A" w:rsidRDefault="001C7E2A" w:rsidP="001C7E2A">
            <w:pPr>
              <w:jc w:val="center"/>
              <w:rPr>
                <w:b/>
              </w:rPr>
            </w:pPr>
            <w:bookmarkStart w:id="16" w:name="ColumnTitle_5222223"/>
            <w:bookmarkEnd w:id="16"/>
            <w:r w:rsidRPr="001C7E2A">
              <w:rPr>
                <w:b/>
              </w:rPr>
              <w:t>Goals for minority participation for each trade</w:t>
            </w:r>
          </w:p>
        </w:tc>
        <w:tc>
          <w:tcPr>
            <w:tcW w:w="4788" w:type="dxa"/>
          </w:tcPr>
          <w:p w14:paraId="15F1A2E3" w14:textId="77777777" w:rsidR="001C7E2A" w:rsidRPr="001C7E2A" w:rsidRDefault="001C7E2A" w:rsidP="001C7E2A">
            <w:pPr>
              <w:jc w:val="center"/>
              <w:rPr>
                <w:b/>
              </w:rPr>
            </w:pPr>
            <w:r w:rsidRPr="001C7E2A">
              <w:rPr>
                <w:b/>
              </w:rPr>
              <w:t>Goals for female participation for each trade</w:t>
            </w:r>
          </w:p>
        </w:tc>
      </w:tr>
      <w:tr w:rsidR="001C7E2A" w:rsidRPr="001C7E2A" w14:paraId="3E5D168F" w14:textId="77777777" w:rsidTr="00502B7F">
        <w:trPr>
          <w:jc w:val="center"/>
        </w:trPr>
        <w:tc>
          <w:tcPr>
            <w:tcW w:w="4788" w:type="dxa"/>
          </w:tcPr>
          <w:p w14:paraId="6749A05C" w14:textId="77777777" w:rsidR="001C7E2A" w:rsidRPr="001C7E2A" w:rsidRDefault="001C7E2A" w:rsidP="001C7E2A">
            <w:pPr>
              <w:jc w:val="center"/>
            </w:pPr>
            <w:r w:rsidRPr="001C7E2A">
              <w:t>7.9 %</w:t>
            </w:r>
          </w:p>
        </w:tc>
        <w:tc>
          <w:tcPr>
            <w:tcW w:w="4788" w:type="dxa"/>
          </w:tcPr>
          <w:p w14:paraId="0E99D3C0" w14:textId="77777777" w:rsidR="001C7E2A" w:rsidRPr="001C7E2A" w:rsidRDefault="001C7E2A" w:rsidP="001C7E2A">
            <w:pPr>
              <w:jc w:val="center"/>
            </w:pPr>
            <w:r w:rsidRPr="001C7E2A">
              <w:t>6.9 %</w:t>
            </w:r>
          </w:p>
        </w:tc>
      </w:tr>
    </w:tbl>
    <w:p w14:paraId="1437536E" w14:textId="77777777" w:rsidR="001C7E2A" w:rsidRPr="001C7E2A" w:rsidRDefault="001C7E2A" w:rsidP="001C7E2A">
      <w:r w:rsidRPr="001C7E2A">
        <w:t xml:space="preserve">  These goals are applicable to all the Contractor's construction work performed in the covered area.  If the Contractor performs construction work in a geographical area located outside of the covered area, the Contractor shall apply the goals established for the geographical area where the work is actually performed.  Goals are published periodically in the Federal Register in notice form, and these notices may be obtained from any Office of Federal Contract Compliance Programs office.</w:t>
      </w:r>
    </w:p>
    <w:p w14:paraId="29885085" w14:textId="77777777" w:rsidR="001C7E2A" w:rsidRPr="001C7E2A" w:rsidRDefault="001C7E2A" w:rsidP="001C7E2A">
      <w:r w:rsidRPr="001C7E2A">
        <w:t xml:space="preserve">  (c) The Contractor's compliance with Executive Order 11246, as amended, and the regulations in 41 CFR 60-4 shall be based on (1) its implementation of the Equal Opportunity clause, (2) specific affirmative action obligations required by the clause entitled "Affirmative Action Compliance Requirements for Construction," and (3) its efforts to meet the goals.  The hours of minority and female employment and training must be substantially uniform throughout the length of the contract, and in each trade.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Executive Order 11246, as amended, and the regulations in 41 CFR 60-4.  Compliance with the goals will be measured against the total work hours performed.</w:t>
      </w:r>
    </w:p>
    <w:p w14:paraId="6D85C293" w14:textId="77777777" w:rsidR="001C7E2A" w:rsidRPr="001C7E2A" w:rsidRDefault="001C7E2A" w:rsidP="001C7E2A">
      <w:r w:rsidRPr="001C7E2A">
        <w:t xml:space="preserve">  (d)  The Contractor shall provide written notification to the Deputy Assistant Secretary for Federal Contract Compliance, U.S. Department of Labor, within 10 working days following award of any construction subcontract in excess of $10,000 at any tier for construction work under the contract resulting from this solicitation. The notification shall list the—</w:t>
      </w:r>
    </w:p>
    <w:p w14:paraId="3F866D73" w14:textId="77777777" w:rsidR="001C7E2A" w:rsidRPr="001C7E2A" w:rsidRDefault="001C7E2A" w:rsidP="001C7E2A">
      <w:r w:rsidRPr="001C7E2A">
        <w:t xml:space="preserve">    (1) Name, address, and telephone number of the subcontractor;</w:t>
      </w:r>
    </w:p>
    <w:p w14:paraId="2321ABEC" w14:textId="77777777" w:rsidR="001C7E2A" w:rsidRPr="001C7E2A" w:rsidRDefault="001C7E2A" w:rsidP="001C7E2A">
      <w:r w:rsidRPr="001C7E2A">
        <w:t xml:space="preserve">    (2) Employer's identification number of the subcontractor;</w:t>
      </w:r>
    </w:p>
    <w:p w14:paraId="5DCD39B9" w14:textId="77777777" w:rsidR="001C7E2A" w:rsidRPr="001C7E2A" w:rsidRDefault="001C7E2A" w:rsidP="001C7E2A">
      <w:r w:rsidRPr="001C7E2A">
        <w:t xml:space="preserve">    (3) Estimated dollar amount of the subcontract;</w:t>
      </w:r>
    </w:p>
    <w:p w14:paraId="252C68DE" w14:textId="77777777" w:rsidR="001C7E2A" w:rsidRPr="001C7E2A" w:rsidRDefault="001C7E2A" w:rsidP="001C7E2A">
      <w:r w:rsidRPr="001C7E2A">
        <w:t xml:space="preserve">    (4) Estimated starting and completion dates of the subcontract; and</w:t>
      </w:r>
    </w:p>
    <w:p w14:paraId="33BFCD63" w14:textId="77777777" w:rsidR="001C7E2A" w:rsidRPr="001C7E2A" w:rsidRDefault="001C7E2A" w:rsidP="001C7E2A">
      <w:r w:rsidRPr="001C7E2A">
        <w:t xml:space="preserve">    (5) Geographical area in which the subcontract is to be performed.</w:t>
      </w:r>
    </w:p>
    <w:p w14:paraId="60372668" w14:textId="77777777" w:rsidR="001C7E2A" w:rsidRPr="001C7E2A" w:rsidRDefault="001C7E2A" w:rsidP="001C7E2A">
      <w:pPr>
        <w:spacing w:before="200" w:after="0" w:line="240" w:lineRule="auto"/>
        <w:rPr>
          <w:rFonts w:eastAsiaTheme="minorHAnsi"/>
        </w:rPr>
      </w:pPr>
      <w:r w:rsidRPr="001C7E2A">
        <w:rPr>
          <w:rFonts w:eastAsiaTheme="minorHAnsi"/>
        </w:rPr>
        <w:t xml:space="preserve">  (e) As used in this Notice, and in any contract resulting from this solicitation, the "covered area" is</w:t>
      </w:r>
    </w:p>
    <w:p w14:paraId="3EC93CA6" w14:textId="77777777" w:rsidR="001C7E2A" w:rsidRPr="001C7E2A" w:rsidRDefault="001C7E2A" w:rsidP="001C7E2A">
      <w:pPr>
        <w:spacing w:before="200" w:after="0" w:line="240" w:lineRule="auto"/>
        <w:rPr>
          <w:rFonts w:eastAsiaTheme="minorHAnsi"/>
        </w:rPr>
      </w:pPr>
      <w:r w:rsidRPr="001C7E2A">
        <w:rPr>
          <w:rFonts w:eastAsiaTheme="minorHAnsi"/>
        </w:rPr>
        <w:t>Hot Springs</w:t>
      </w:r>
    </w:p>
    <w:p w14:paraId="4928701D" w14:textId="77777777" w:rsidR="001C7E2A" w:rsidRPr="001C7E2A" w:rsidRDefault="001C7E2A" w:rsidP="001C7E2A">
      <w:pPr>
        <w:spacing w:after="0" w:line="240" w:lineRule="auto"/>
        <w:rPr>
          <w:rFonts w:eastAsiaTheme="minorHAnsi"/>
        </w:rPr>
      </w:pPr>
      <w:r w:rsidRPr="001C7E2A">
        <w:rPr>
          <w:rFonts w:eastAsiaTheme="minorHAnsi"/>
        </w:rPr>
        <w:t>Fall River County</w:t>
      </w:r>
    </w:p>
    <w:p w14:paraId="2F61F123" w14:textId="77777777" w:rsidR="001C7E2A" w:rsidRPr="001C7E2A" w:rsidRDefault="001C7E2A" w:rsidP="001C7E2A">
      <w:pPr>
        <w:spacing w:after="0" w:line="240" w:lineRule="auto"/>
        <w:rPr>
          <w:rFonts w:eastAsiaTheme="minorHAnsi"/>
        </w:rPr>
      </w:pPr>
      <w:r w:rsidRPr="001C7E2A">
        <w:rPr>
          <w:rFonts w:eastAsiaTheme="minorHAnsi"/>
        </w:rPr>
        <w:t>South Dakota</w:t>
      </w:r>
    </w:p>
    <w:p w14:paraId="5B6C9511" w14:textId="77777777" w:rsidR="001C7E2A" w:rsidRPr="001C7E2A" w:rsidRDefault="001C7E2A" w:rsidP="001C7E2A">
      <w:pPr>
        <w:jc w:val="center"/>
      </w:pPr>
      <w:r w:rsidRPr="001C7E2A">
        <w:t>(End of Provision)</w:t>
      </w:r>
    </w:p>
    <w:p w14:paraId="6F9FA6B5"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17" w:name="_Toc172527554"/>
      <w:r w:rsidRPr="001C7E2A">
        <w:rPr>
          <w:rFonts w:asciiTheme="majorHAnsi" w:eastAsiaTheme="majorEastAsia" w:hAnsiTheme="majorHAnsi" w:cstheme="majorBidi"/>
          <w:b/>
          <w:bCs/>
          <w:color w:val="4F81BD" w:themeColor="accent1"/>
          <w:sz w:val="26"/>
          <w:szCs w:val="26"/>
        </w:rPr>
        <w:lastRenderedPageBreak/>
        <w:t>2.5 FAR 52.225-10 NOTICE OF BUY AMERICAN REQUIREMENT—CONSTRUCTION MATERIALS (MAY 2014)</w:t>
      </w:r>
      <w:bookmarkEnd w:id="17"/>
    </w:p>
    <w:p w14:paraId="5ACB5F6B" w14:textId="77777777" w:rsidR="001C7E2A" w:rsidRPr="001C7E2A" w:rsidRDefault="001C7E2A" w:rsidP="001C7E2A">
      <w:r w:rsidRPr="001C7E2A">
        <w:t xml:space="preserve">  (a) </w:t>
      </w:r>
      <w:r w:rsidRPr="001C7E2A">
        <w:rPr>
          <w:i/>
        </w:rPr>
        <w:t>Definitions.</w:t>
      </w:r>
      <w:r w:rsidRPr="001C7E2A">
        <w:t xml:space="preserve"> "Commercially available off-the-shelf (COTS) item," "construction material," "domestic construction material," and "foreign construction material," as used in this provision, are defined in the clause of this solicitation entitled "Buy American—Construction Materials" (Federal Acquisition Regulation (FAR) clause 52.225-9).</w:t>
      </w:r>
    </w:p>
    <w:p w14:paraId="47187AD7" w14:textId="77777777" w:rsidR="001C7E2A" w:rsidRPr="001C7E2A" w:rsidRDefault="001C7E2A" w:rsidP="001C7E2A">
      <w:r w:rsidRPr="001C7E2A">
        <w:t xml:space="preserve">  (b) </w:t>
      </w:r>
      <w:r w:rsidRPr="001C7E2A">
        <w:rPr>
          <w:i/>
        </w:rPr>
        <w:t>Requests for determinations of inapplicability.</w:t>
      </w:r>
      <w:r w:rsidRPr="001C7E2A">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112D6453" w14:textId="77777777" w:rsidR="001C7E2A" w:rsidRPr="001C7E2A" w:rsidRDefault="001C7E2A" w:rsidP="001C7E2A">
      <w:r w:rsidRPr="001C7E2A">
        <w:t xml:space="preserve">  (c) Evaluation of offers. </w:t>
      </w:r>
    </w:p>
    <w:p w14:paraId="156E6BF1" w14:textId="77777777" w:rsidR="001C7E2A" w:rsidRPr="001C7E2A" w:rsidRDefault="001C7E2A" w:rsidP="001C7E2A">
      <w:r w:rsidRPr="001C7E2A">
        <w:t xml:space="preserve">    (1) The Government will evaluate an offer requesting exception to the requirements of the Buy American statute, based on claimed unreasonable cost of domestic construction material, by adding to the offered price the appropriate percentage of the cost of such foreign construction material, as specified in paragraph (b)(3)(i) of the clause at FAR 52.225-9.</w:t>
      </w:r>
    </w:p>
    <w:p w14:paraId="482FC156" w14:textId="77777777" w:rsidR="001C7E2A" w:rsidRPr="001C7E2A" w:rsidRDefault="001C7E2A" w:rsidP="001C7E2A">
      <w:r w:rsidRPr="001C7E2A">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6B18D057" w14:textId="77777777" w:rsidR="001C7E2A" w:rsidRPr="001C7E2A" w:rsidRDefault="001C7E2A" w:rsidP="001C7E2A">
      <w:r w:rsidRPr="001C7E2A">
        <w:t xml:space="preserve">  (d) Alternate offers. </w:t>
      </w:r>
    </w:p>
    <w:p w14:paraId="31FD7A1D" w14:textId="77777777" w:rsidR="001C7E2A" w:rsidRPr="001C7E2A" w:rsidRDefault="001C7E2A" w:rsidP="001C7E2A">
      <w:r w:rsidRPr="001C7E2A">
        <w:t xml:space="preserve">    (1) When an offer includes foreign solicitation in paragraph (b)(2) of the clause at FAR 52.225-9, the offeror also may submit an alternate offer based on use of equivalent domestic construction material.</w:t>
      </w:r>
    </w:p>
    <w:p w14:paraId="64428293" w14:textId="77777777" w:rsidR="001C7E2A" w:rsidRPr="001C7E2A" w:rsidRDefault="001C7E2A" w:rsidP="001C7E2A">
      <w:r w:rsidRPr="001C7E2A">
        <w:t xml:space="preserve">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p>
    <w:p w14:paraId="66982BA6" w14:textId="77777777" w:rsidR="001C7E2A" w:rsidRPr="001C7E2A" w:rsidRDefault="001C7E2A" w:rsidP="001C7E2A">
      <w:r w:rsidRPr="001C7E2A">
        <w:t xml:space="preserve">    (3)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p>
    <w:p w14:paraId="76CF6EDF" w14:textId="77777777" w:rsidR="001C7E2A" w:rsidRPr="001C7E2A" w:rsidRDefault="001C7E2A" w:rsidP="001C7E2A">
      <w:r w:rsidRPr="001C7E2A">
        <w:t xml:space="preserve">      (i) Will be rejected as nonresponsive if this acquisition is conducted by sealed bidding; or</w:t>
      </w:r>
    </w:p>
    <w:p w14:paraId="0EDD4C9D" w14:textId="77777777" w:rsidR="001C7E2A" w:rsidRPr="001C7E2A" w:rsidRDefault="001C7E2A" w:rsidP="001C7E2A">
      <w:r w:rsidRPr="001C7E2A">
        <w:t xml:space="preserve">      (ii) May be accepted if revised during negotiations.</w:t>
      </w:r>
    </w:p>
    <w:p w14:paraId="5AD0D037" w14:textId="77777777" w:rsidR="001C7E2A" w:rsidRPr="001C7E2A" w:rsidRDefault="001C7E2A" w:rsidP="001C7E2A">
      <w:pPr>
        <w:jc w:val="center"/>
      </w:pPr>
      <w:r w:rsidRPr="001C7E2A">
        <w:lastRenderedPageBreak/>
        <w:t>(End of Provision)</w:t>
      </w:r>
    </w:p>
    <w:p w14:paraId="17D0BC21"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18" w:name="_Toc172527555"/>
      <w:r w:rsidRPr="001C7E2A">
        <w:rPr>
          <w:rFonts w:asciiTheme="majorHAnsi" w:eastAsiaTheme="majorEastAsia" w:hAnsiTheme="majorHAnsi" w:cstheme="majorBidi"/>
          <w:b/>
          <w:bCs/>
          <w:color w:val="4F81BD" w:themeColor="accent1"/>
          <w:sz w:val="26"/>
          <w:szCs w:val="26"/>
        </w:rPr>
        <w:t>2.6 FAR 52.228-1  BID GUARANTEE  (SEP 1996)</w:t>
      </w:r>
      <w:bookmarkEnd w:id="18"/>
    </w:p>
    <w:p w14:paraId="3DCDF1EA" w14:textId="77777777" w:rsidR="001C7E2A" w:rsidRPr="001C7E2A" w:rsidRDefault="001C7E2A" w:rsidP="001C7E2A">
      <w:r w:rsidRPr="001C7E2A">
        <w:t xml:space="preserve">  (a) Failure to furnish a bid guarantee in the proper form and amount, by the time set for opening of bids, may be cause for rejection of the bid.</w:t>
      </w:r>
    </w:p>
    <w:p w14:paraId="20C67321" w14:textId="77777777" w:rsidR="001C7E2A" w:rsidRPr="001C7E2A" w:rsidRDefault="001C7E2A" w:rsidP="001C7E2A">
      <w:r w:rsidRPr="001C7E2A">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p>
    <w:p w14:paraId="783B79A6" w14:textId="77777777" w:rsidR="001C7E2A" w:rsidRPr="001C7E2A" w:rsidRDefault="001C7E2A" w:rsidP="001C7E2A">
      <w:r w:rsidRPr="001C7E2A">
        <w:t xml:space="preserve">    (1) To unsuccessful bidders as soon as practicable after the opening of bids; and</w:t>
      </w:r>
    </w:p>
    <w:p w14:paraId="1CB6CC25" w14:textId="77777777" w:rsidR="001C7E2A" w:rsidRPr="001C7E2A" w:rsidRDefault="001C7E2A" w:rsidP="001C7E2A">
      <w:r w:rsidRPr="001C7E2A">
        <w:t xml:space="preserve">    (2) To the successful bidder upon execution of contractual documents and bonds (including any necessary coinsurance or reinsurance agreements), as required by the bid as accepted.</w:t>
      </w:r>
    </w:p>
    <w:p w14:paraId="2BC25E37" w14:textId="77777777" w:rsidR="001C7E2A" w:rsidRPr="001C7E2A" w:rsidRDefault="001C7E2A" w:rsidP="001C7E2A">
      <w:r w:rsidRPr="001C7E2A">
        <w:t xml:space="preserve">  (c) The amount of the bid guarantee shall be      20 percent of the bid price or $3,000,000.00, whichever is less.</w:t>
      </w:r>
    </w:p>
    <w:p w14:paraId="5AA5355A" w14:textId="77777777" w:rsidR="001C7E2A" w:rsidRPr="001C7E2A" w:rsidRDefault="001C7E2A" w:rsidP="001C7E2A">
      <w:r w:rsidRPr="001C7E2A">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14:paraId="0EFCA194" w14:textId="77777777" w:rsidR="001C7E2A" w:rsidRPr="001C7E2A" w:rsidRDefault="001C7E2A" w:rsidP="001C7E2A">
      <w:r w:rsidRPr="001C7E2A">
        <w:t xml:space="preserve">  (e) In the event the contract is terminated for default, the bidder is liable for any cost of acquiring the work that exceeds the amount of its bid, and the bid guarantee is available to offset the difference.</w:t>
      </w:r>
    </w:p>
    <w:p w14:paraId="0CCF631D" w14:textId="77777777" w:rsidR="001C7E2A" w:rsidRPr="001C7E2A" w:rsidRDefault="001C7E2A" w:rsidP="001C7E2A">
      <w:pPr>
        <w:jc w:val="center"/>
      </w:pPr>
      <w:r w:rsidRPr="001C7E2A">
        <w:t>(End of Provision)</w:t>
      </w:r>
    </w:p>
    <w:p w14:paraId="0B1A19CB" w14:textId="77777777" w:rsidR="001C7E2A" w:rsidRPr="001C7E2A" w:rsidRDefault="001C7E2A" w:rsidP="001C7E2A">
      <w:pPr>
        <w:keepNext/>
        <w:keepLines/>
        <w:spacing w:before="120" w:after="120"/>
        <w:outlineLvl w:val="1"/>
        <w:rPr>
          <w:rFonts w:asciiTheme="majorHAnsi" w:eastAsiaTheme="majorEastAsia" w:hAnsiTheme="majorHAnsi" w:cstheme="majorBidi"/>
          <w:color w:val="4F81BD" w:themeColor="accent1"/>
          <w:sz w:val="26"/>
          <w:szCs w:val="26"/>
        </w:rPr>
      </w:pPr>
      <w:bookmarkStart w:id="19" w:name="_Toc172527556"/>
      <w:r w:rsidRPr="001C7E2A">
        <w:rPr>
          <w:rFonts w:asciiTheme="majorHAnsi" w:eastAsiaTheme="majorEastAsia" w:hAnsiTheme="majorHAnsi" w:cstheme="majorBidi"/>
          <w:b/>
          <w:bCs/>
          <w:color w:val="4F81BD" w:themeColor="accent1"/>
          <w:sz w:val="26"/>
          <w:szCs w:val="26"/>
        </w:rPr>
        <w:t>2.7</w:t>
      </w:r>
      <w:r w:rsidRPr="001C7E2A">
        <w:rPr>
          <w:rFonts w:asciiTheme="majorHAnsi" w:eastAsiaTheme="majorEastAsia" w:hAnsiTheme="majorHAnsi" w:cstheme="majorBidi"/>
          <w:color w:val="4F81BD" w:themeColor="accent1"/>
          <w:sz w:val="26"/>
          <w:szCs w:val="26"/>
        </w:rPr>
        <w:t xml:space="preserve"> </w:t>
      </w:r>
      <w:r w:rsidRPr="001C7E2A">
        <w:rPr>
          <w:rFonts w:asciiTheme="majorHAnsi" w:eastAsiaTheme="majorEastAsia" w:hAnsiTheme="majorHAnsi" w:cstheme="majorBidi"/>
          <w:b/>
          <w:bCs/>
          <w:color w:val="4F81BD" w:themeColor="accent1"/>
          <w:sz w:val="26"/>
          <w:szCs w:val="26"/>
        </w:rPr>
        <w:t>FAR</w:t>
      </w:r>
      <w:r w:rsidRPr="001C7E2A">
        <w:rPr>
          <w:rFonts w:asciiTheme="majorHAnsi" w:eastAsiaTheme="majorEastAsia" w:hAnsiTheme="majorHAnsi" w:cstheme="majorBidi"/>
          <w:color w:val="4F81BD" w:themeColor="accent1"/>
          <w:sz w:val="26"/>
          <w:szCs w:val="26"/>
        </w:rPr>
        <w:t xml:space="preserve"> </w:t>
      </w:r>
      <w:r w:rsidRPr="001C7E2A">
        <w:rPr>
          <w:rFonts w:asciiTheme="majorHAnsi" w:eastAsiaTheme="majorEastAsia" w:hAnsiTheme="majorHAnsi" w:cstheme="majorBidi"/>
          <w:b/>
          <w:bCs/>
          <w:color w:val="4F81BD" w:themeColor="accent1"/>
          <w:sz w:val="26"/>
          <w:szCs w:val="26"/>
        </w:rPr>
        <w:t>52.228-17</w:t>
      </w:r>
      <w:r w:rsidRPr="001C7E2A">
        <w:rPr>
          <w:rFonts w:asciiTheme="majorHAnsi" w:eastAsiaTheme="majorEastAsia" w:hAnsiTheme="majorHAnsi" w:cstheme="majorBidi"/>
          <w:color w:val="4F81BD" w:themeColor="accent1"/>
          <w:sz w:val="26"/>
          <w:szCs w:val="26"/>
        </w:rPr>
        <w:t xml:space="preserve">  </w:t>
      </w:r>
      <w:r w:rsidRPr="001C7E2A">
        <w:rPr>
          <w:rFonts w:asciiTheme="majorHAnsi" w:eastAsiaTheme="majorEastAsia" w:hAnsiTheme="majorHAnsi" w:cstheme="majorBidi"/>
          <w:b/>
          <w:bCs/>
          <w:color w:val="4F81BD" w:themeColor="accent1"/>
          <w:sz w:val="26"/>
          <w:szCs w:val="26"/>
        </w:rPr>
        <w:t>INDIVIDUAL SURETY—PLEDGE OF ASSETS (BID GUARANTEE)</w:t>
      </w:r>
      <w:r w:rsidRPr="001C7E2A">
        <w:rPr>
          <w:rFonts w:asciiTheme="majorHAnsi" w:eastAsiaTheme="majorEastAsia" w:hAnsiTheme="majorHAnsi" w:cstheme="majorBidi"/>
          <w:color w:val="4F81BD" w:themeColor="accent1"/>
          <w:sz w:val="26"/>
          <w:szCs w:val="26"/>
        </w:rPr>
        <w:t xml:space="preserve"> (</w:t>
      </w:r>
      <w:r w:rsidRPr="001C7E2A">
        <w:rPr>
          <w:rFonts w:asciiTheme="majorHAnsi" w:eastAsiaTheme="majorEastAsia" w:hAnsiTheme="majorHAnsi" w:cstheme="majorBidi"/>
          <w:b/>
          <w:bCs/>
          <w:color w:val="4F81BD" w:themeColor="accent1"/>
          <w:sz w:val="26"/>
          <w:szCs w:val="26"/>
        </w:rPr>
        <w:t>FEB 2021</w:t>
      </w:r>
      <w:r w:rsidRPr="001C7E2A">
        <w:rPr>
          <w:rFonts w:asciiTheme="majorHAnsi" w:eastAsiaTheme="majorEastAsia" w:hAnsiTheme="majorHAnsi" w:cstheme="majorBidi"/>
          <w:color w:val="4F81BD" w:themeColor="accent1"/>
          <w:sz w:val="26"/>
          <w:szCs w:val="26"/>
        </w:rPr>
        <w:t>)</w:t>
      </w:r>
      <w:bookmarkEnd w:id="19"/>
    </w:p>
    <w:p w14:paraId="035C3473" w14:textId="77777777" w:rsidR="001C7E2A" w:rsidRPr="001C7E2A" w:rsidRDefault="001C7E2A" w:rsidP="001C7E2A">
      <w:r w:rsidRPr="001C7E2A">
        <w:t xml:space="preserve">  (a) Offerors shall obtain from each person acting as an individual surety on a bid guarantee—</w:t>
      </w:r>
    </w:p>
    <w:p w14:paraId="0354DFFF" w14:textId="77777777" w:rsidR="001C7E2A" w:rsidRPr="001C7E2A" w:rsidRDefault="001C7E2A" w:rsidP="001C7E2A">
      <w:r w:rsidRPr="001C7E2A">
        <w:t xml:space="preserve">    (1) A pledge of assets that meets the eligibility, valuation, and security requirements described in the Federal Acquisition Regulation (FAR) 28.203–1; and</w:t>
      </w:r>
    </w:p>
    <w:p w14:paraId="6A21E04C" w14:textId="77777777" w:rsidR="001C7E2A" w:rsidRPr="001C7E2A" w:rsidRDefault="001C7E2A" w:rsidP="001C7E2A">
      <w:r w:rsidRPr="001C7E2A">
        <w:t xml:space="preserve">    (2) Standard Form 28, Affidavit of Individual Surety.</w:t>
      </w:r>
    </w:p>
    <w:p w14:paraId="30A6B953" w14:textId="77777777" w:rsidR="001C7E2A" w:rsidRPr="001C7E2A" w:rsidRDefault="001C7E2A" w:rsidP="001C7E2A">
      <w:r w:rsidRPr="001C7E2A">
        <w:t xml:space="preserve">  (b) The Offeror shall include with its offer the information required at paragraph (a) of this provision within the timeframe specified in the provision at FAR 52.228–1, Bid Guarantee, or as otherwise established by the Contracting Officer.</w:t>
      </w:r>
    </w:p>
    <w:p w14:paraId="07207D59" w14:textId="77777777" w:rsidR="001C7E2A" w:rsidRPr="001C7E2A" w:rsidRDefault="001C7E2A" w:rsidP="001C7E2A">
      <w:r w:rsidRPr="001C7E2A">
        <w:t xml:space="preserve">  (c) The Contracting Officer may release the security interest on the individual surety’s assets in support of a bid guarantee based upon evidence that the offer supported by the individual surety will not result in contract award.</w:t>
      </w:r>
    </w:p>
    <w:p w14:paraId="04756ACB" w14:textId="77777777" w:rsidR="001C7E2A" w:rsidRPr="001C7E2A" w:rsidRDefault="001C7E2A" w:rsidP="001C7E2A">
      <w:pPr>
        <w:jc w:val="center"/>
      </w:pPr>
      <w:r w:rsidRPr="001C7E2A">
        <w:t>(End of Provision)</w:t>
      </w:r>
    </w:p>
    <w:p w14:paraId="278EAEB6"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0" w:name="_Toc172527557"/>
      <w:r w:rsidRPr="001C7E2A">
        <w:rPr>
          <w:rFonts w:asciiTheme="majorHAnsi" w:eastAsiaTheme="majorEastAsia" w:hAnsiTheme="majorHAnsi" w:cstheme="majorBidi"/>
          <w:b/>
          <w:bCs/>
          <w:color w:val="4F81BD" w:themeColor="accent1"/>
          <w:sz w:val="26"/>
          <w:szCs w:val="26"/>
        </w:rPr>
        <w:lastRenderedPageBreak/>
        <w:t>2.8 FAR 52.233-2  SERVICE OF PROTEST  (SEP 2006)</w:t>
      </w:r>
      <w:bookmarkEnd w:id="20"/>
    </w:p>
    <w:p w14:paraId="27D1421A" w14:textId="77777777" w:rsidR="001C7E2A" w:rsidRPr="001C7E2A" w:rsidRDefault="001C7E2A" w:rsidP="001C7E2A">
      <w:r w:rsidRPr="001C7E2A">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p>
    <w:p w14:paraId="21E1ABF3" w14:textId="77777777" w:rsidR="001C7E2A" w:rsidRPr="001C7E2A" w:rsidRDefault="001C7E2A" w:rsidP="001C7E2A">
      <w:pPr>
        <w:spacing w:after="0"/>
      </w:pPr>
      <w:r w:rsidRPr="001C7E2A">
        <w:t xml:space="preserve">     Gregg R. Sutcliffe</w:t>
      </w:r>
    </w:p>
    <w:p w14:paraId="698E4E36" w14:textId="77777777" w:rsidR="001C7E2A" w:rsidRPr="001C7E2A" w:rsidRDefault="001C7E2A" w:rsidP="001C7E2A">
      <w:pPr>
        <w:spacing w:after="0" w:line="240" w:lineRule="auto"/>
        <w:rPr>
          <w:rFonts w:eastAsiaTheme="minorHAnsi"/>
        </w:rPr>
      </w:pPr>
      <w:r w:rsidRPr="001C7E2A">
        <w:rPr>
          <w:rFonts w:eastAsiaTheme="minorHAnsi"/>
        </w:rPr>
        <w:t xml:space="preserve">     </w:t>
      </w:r>
    </w:p>
    <w:p w14:paraId="135B4BA8" w14:textId="77777777" w:rsidR="001C7E2A" w:rsidRPr="001C7E2A" w:rsidRDefault="001C7E2A" w:rsidP="001C7E2A">
      <w:pPr>
        <w:spacing w:after="0"/>
      </w:pPr>
      <w:r w:rsidRPr="001C7E2A">
        <w:t xml:space="preserve">     Hand-Carried Address:</w:t>
      </w:r>
    </w:p>
    <w:p w14:paraId="30721DEF" w14:textId="77777777" w:rsidR="001C7E2A" w:rsidRPr="001C7E2A" w:rsidRDefault="001C7E2A" w:rsidP="001C7E2A">
      <w:pPr>
        <w:spacing w:after="0"/>
      </w:pPr>
      <w:r w:rsidRPr="001C7E2A">
        <w:t xml:space="preserve">     Department of Veterans Affairs</w:t>
      </w:r>
    </w:p>
    <w:p w14:paraId="24F3329E" w14:textId="77777777" w:rsidR="001C7E2A" w:rsidRPr="001C7E2A" w:rsidRDefault="001C7E2A" w:rsidP="001C7E2A">
      <w:pPr>
        <w:spacing w:after="0" w:line="240" w:lineRule="auto"/>
        <w:rPr>
          <w:rFonts w:eastAsiaTheme="minorHAnsi"/>
        </w:rPr>
      </w:pPr>
      <w:r w:rsidRPr="001C7E2A">
        <w:rPr>
          <w:rFonts w:eastAsiaTheme="minorHAnsi"/>
        </w:rPr>
        <w:t xml:space="preserve">     Network 23 Contracting Office (NCO 23)</w:t>
      </w:r>
    </w:p>
    <w:p w14:paraId="20E9943E" w14:textId="77777777" w:rsidR="001C7E2A" w:rsidRPr="001C7E2A" w:rsidRDefault="001C7E2A" w:rsidP="001C7E2A">
      <w:pPr>
        <w:spacing w:after="0" w:line="240" w:lineRule="auto"/>
        <w:rPr>
          <w:rFonts w:eastAsiaTheme="minorHAnsi"/>
        </w:rPr>
      </w:pPr>
      <w:r w:rsidRPr="001C7E2A">
        <w:rPr>
          <w:rFonts w:eastAsiaTheme="minorHAnsi"/>
        </w:rPr>
        <w:t xml:space="preserve">     111 South 18th Plaza, Suite C053</w:t>
      </w:r>
    </w:p>
    <w:p w14:paraId="3BE8D4E2" w14:textId="77777777" w:rsidR="001C7E2A" w:rsidRPr="001C7E2A" w:rsidRDefault="001C7E2A" w:rsidP="001C7E2A">
      <w:pPr>
        <w:spacing w:after="0" w:line="240" w:lineRule="auto"/>
        <w:rPr>
          <w:rFonts w:eastAsiaTheme="minorHAnsi"/>
        </w:rPr>
      </w:pPr>
      <w:r w:rsidRPr="001C7E2A">
        <w:rPr>
          <w:rFonts w:eastAsiaTheme="minorHAnsi"/>
        </w:rPr>
        <w:t xml:space="preserve">     Omaha NE  68102-2077</w:t>
      </w:r>
    </w:p>
    <w:p w14:paraId="6E3BAB14" w14:textId="77777777" w:rsidR="001C7E2A" w:rsidRPr="001C7E2A" w:rsidRDefault="001C7E2A" w:rsidP="001C7E2A">
      <w:pPr>
        <w:spacing w:after="0" w:line="240" w:lineRule="auto"/>
        <w:rPr>
          <w:rFonts w:eastAsiaTheme="minorHAnsi"/>
        </w:rPr>
      </w:pPr>
    </w:p>
    <w:p w14:paraId="021F1B53" w14:textId="77777777" w:rsidR="001C7E2A" w:rsidRPr="001C7E2A" w:rsidRDefault="001C7E2A" w:rsidP="001C7E2A">
      <w:pPr>
        <w:spacing w:after="0"/>
      </w:pPr>
      <w:r w:rsidRPr="001C7E2A">
        <w:t xml:space="preserve">     Mailing Address:</w:t>
      </w:r>
    </w:p>
    <w:p w14:paraId="7E67F8C5" w14:textId="77777777" w:rsidR="001C7E2A" w:rsidRPr="001C7E2A" w:rsidRDefault="001C7E2A" w:rsidP="001C7E2A">
      <w:pPr>
        <w:spacing w:after="0"/>
      </w:pPr>
      <w:r w:rsidRPr="001C7E2A">
        <w:t xml:space="preserve">     Department of Veterans Affairs</w:t>
      </w:r>
    </w:p>
    <w:p w14:paraId="75BF918E" w14:textId="77777777" w:rsidR="001C7E2A" w:rsidRPr="001C7E2A" w:rsidRDefault="001C7E2A" w:rsidP="001C7E2A">
      <w:pPr>
        <w:spacing w:after="0" w:line="240" w:lineRule="auto"/>
        <w:rPr>
          <w:rFonts w:eastAsiaTheme="minorHAnsi"/>
        </w:rPr>
      </w:pPr>
      <w:r w:rsidRPr="001C7E2A">
        <w:rPr>
          <w:rFonts w:eastAsiaTheme="minorHAnsi"/>
        </w:rPr>
        <w:t xml:space="preserve">     Network 23 Contracting Office (NCO 23)</w:t>
      </w:r>
    </w:p>
    <w:p w14:paraId="513FEC65" w14:textId="77777777" w:rsidR="001C7E2A" w:rsidRPr="001C7E2A" w:rsidRDefault="001C7E2A" w:rsidP="001C7E2A">
      <w:pPr>
        <w:spacing w:after="0" w:line="240" w:lineRule="auto"/>
        <w:rPr>
          <w:rFonts w:eastAsiaTheme="minorHAnsi"/>
        </w:rPr>
      </w:pPr>
      <w:r w:rsidRPr="001C7E2A">
        <w:rPr>
          <w:rFonts w:eastAsiaTheme="minorHAnsi"/>
        </w:rPr>
        <w:t xml:space="preserve">     Attention: Network Contract Manager</w:t>
      </w:r>
    </w:p>
    <w:p w14:paraId="1C5CC99E" w14:textId="77777777" w:rsidR="001C7E2A" w:rsidRPr="001C7E2A" w:rsidRDefault="001C7E2A" w:rsidP="001C7E2A">
      <w:pPr>
        <w:spacing w:after="0" w:line="240" w:lineRule="auto"/>
        <w:rPr>
          <w:rFonts w:eastAsiaTheme="minorHAnsi"/>
        </w:rPr>
      </w:pPr>
      <w:r w:rsidRPr="001C7E2A">
        <w:rPr>
          <w:rFonts w:eastAsiaTheme="minorHAnsi"/>
        </w:rPr>
        <w:t xml:space="preserve">     111 South 18th Plaza, Suite C053</w:t>
      </w:r>
    </w:p>
    <w:p w14:paraId="2EAF6D98" w14:textId="77777777" w:rsidR="001C7E2A" w:rsidRPr="001C7E2A" w:rsidRDefault="001C7E2A" w:rsidP="001C7E2A">
      <w:pPr>
        <w:spacing w:after="0" w:line="240" w:lineRule="auto"/>
        <w:rPr>
          <w:rFonts w:eastAsiaTheme="minorHAnsi"/>
        </w:rPr>
      </w:pPr>
      <w:r w:rsidRPr="001C7E2A">
        <w:rPr>
          <w:rFonts w:eastAsiaTheme="minorHAnsi"/>
        </w:rPr>
        <w:t xml:space="preserve">     Omaha NE  68102</w:t>
      </w:r>
    </w:p>
    <w:p w14:paraId="1B0C26BB" w14:textId="77777777" w:rsidR="001C7E2A" w:rsidRPr="001C7E2A" w:rsidRDefault="001C7E2A" w:rsidP="001C7E2A">
      <w:pPr>
        <w:spacing w:after="0" w:line="240" w:lineRule="auto"/>
        <w:rPr>
          <w:rFonts w:eastAsiaTheme="minorHAnsi"/>
        </w:rPr>
      </w:pPr>
    </w:p>
    <w:p w14:paraId="3C36847D" w14:textId="77777777" w:rsidR="001C7E2A" w:rsidRPr="001C7E2A" w:rsidRDefault="001C7E2A" w:rsidP="001C7E2A">
      <w:r w:rsidRPr="001C7E2A">
        <w:t xml:space="preserve">  (b) The copy of any protest shall be received in the office designated above within one day of filing a protest with the GAO.</w:t>
      </w:r>
    </w:p>
    <w:p w14:paraId="12857DDD" w14:textId="77777777" w:rsidR="001C7E2A" w:rsidRPr="001C7E2A" w:rsidRDefault="001C7E2A" w:rsidP="001C7E2A">
      <w:pPr>
        <w:jc w:val="center"/>
      </w:pPr>
      <w:r w:rsidRPr="001C7E2A">
        <w:t>(End of Provision)</w:t>
      </w:r>
    </w:p>
    <w:p w14:paraId="263A4195"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1" w:name="_Toc172527558"/>
      <w:r w:rsidRPr="001C7E2A">
        <w:rPr>
          <w:rFonts w:asciiTheme="majorHAnsi" w:eastAsiaTheme="majorEastAsia" w:hAnsiTheme="majorHAnsi" w:cstheme="majorBidi"/>
          <w:b/>
          <w:bCs/>
          <w:color w:val="4F81BD" w:themeColor="accent1"/>
          <w:sz w:val="26"/>
          <w:szCs w:val="26"/>
        </w:rPr>
        <w:t>2.9 FAR  52.236-27  SITE VISIT (CONSTRUCTION)  (FEB 1995) ALTERNATE I  (FEB 1995)</w:t>
      </w:r>
      <w:bookmarkEnd w:id="21"/>
    </w:p>
    <w:p w14:paraId="23F2B0BF" w14:textId="77777777" w:rsidR="001C7E2A" w:rsidRPr="001C7E2A" w:rsidRDefault="001C7E2A" w:rsidP="001C7E2A">
      <w:r w:rsidRPr="001C7E2A">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14:paraId="30734B08" w14:textId="77777777" w:rsidR="001C7E2A" w:rsidRPr="001C7E2A" w:rsidRDefault="001C7E2A" w:rsidP="001C7E2A">
      <w:r w:rsidRPr="001C7E2A">
        <w:t xml:space="preserve">  (b) An organized site visit has been scheduled for—</w:t>
      </w:r>
    </w:p>
    <w:p w14:paraId="52123BDC" w14:textId="77777777" w:rsidR="001C7E2A" w:rsidRPr="001C7E2A" w:rsidRDefault="001C7E2A" w:rsidP="001C7E2A">
      <w:r w:rsidRPr="001C7E2A">
        <w:t xml:space="preserve">  August 1, 2024 at 11:00AM CT/10:00AM MT</w:t>
      </w:r>
    </w:p>
    <w:p w14:paraId="208F4B7A" w14:textId="77777777" w:rsidR="001C7E2A" w:rsidRPr="001C7E2A" w:rsidRDefault="001C7E2A" w:rsidP="001C7E2A">
      <w:r w:rsidRPr="001C7E2A">
        <w:t xml:space="preserve">  (c) Participants will meet at—</w:t>
      </w:r>
    </w:p>
    <w:p w14:paraId="344F5805" w14:textId="77777777" w:rsidR="001C7E2A" w:rsidRPr="001C7E2A" w:rsidRDefault="001C7E2A" w:rsidP="001C7E2A">
      <w:r w:rsidRPr="001C7E2A">
        <w:t xml:space="preserve">    Engineering Conference Room at the Hot Springs VAMC</w:t>
      </w:r>
    </w:p>
    <w:p w14:paraId="62F08358" w14:textId="77777777" w:rsidR="001C7E2A" w:rsidRPr="001C7E2A" w:rsidRDefault="001C7E2A" w:rsidP="001C7E2A">
      <w:pPr>
        <w:jc w:val="center"/>
      </w:pPr>
      <w:r w:rsidRPr="001C7E2A">
        <w:t>(End of Provision)</w:t>
      </w:r>
    </w:p>
    <w:p w14:paraId="3FEBA468"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2" w:name="_Toc172527559"/>
      <w:r w:rsidRPr="001C7E2A">
        <w:rPr>
          <w:rFonts w:asciiTheme="majorHAnsi" w:eastAsiaTheme="majorEastAsia" w:hAnsiTheme="majorHAnsi" w:cstheme="majorBidi"/>
          <w:b/>
          <w:bCs/>
          <w:color w:val="4F81BD" w:themeColor="accent1"/>
          <w:sz w:val="26"/>
          <w:szCs w:val="26"/>
        </w:rPr>
        <w:t>2.10 FAR 52.252-1  SOLICITATION PROVISIONS INCORPORATED BY REFERENCE  (FEB 1998)</w:t>
      </w:r>
      <w:bookmarkEnd w:id="22"/>
    </w:p>
    <w:p w14:paraId="4E0EF0AA" w14:textId="77777777" w:rsidR="001C7E2A" w:rsidRPr="001C7E2A" w:rsidRDefault="001C7E2A" w:rsidP="001C7E2A">
      <w:r w:rsidRPr="001C7E2A">
        <w:t xml:space="preserve">  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w:t>
      </w:r>
      <w:r w:rsidRPr="001C7E2A">
        <w:lastRenderedPageBreak/>
        <w:t>the full text of those provisions, the offeror may identify the provision by paragraph identifier and provide the appropriate information with its quotation or offer. Also, the full text of a solicitation provision may be accessed electronically at this/these address(es):</w:t>
      </w:r>
    </w:p>
    <w:p w14:paraId="2E337D28" w14:textId="77777777" w:rsidR="001C7E2A" w:rsidRPr="001C7E2A" w:rsidRDefault="001C7E2A" w:rsidP="001C7E2A">
      <w:pPr>
        <w:spacing w:before="160" w:after="0" w:line="240" w:lineRule="auto"/>
        <w:rPr>
          <w:rFonts w:eastAsiaTheme="minorHAnsi"/>
        </w:rPr>
      </w:pPr>
      <w:r w:rsidRPr="001C7E2A">
        <w:rPr>
          <w:rFonts w:eastAsiaTheme="minorHAnsi"/>
        </w:rPr>
        <w:t xml:space="preserve">  </w:t>
      </w:r>
      <w:hyperlink r:id="rId23" w:history="1">
        <w:r w:rsidRPr="001C7E2A">
          <w:rPr>
            <w:rFonts w:eastAsiaTheme="minorHAnsi"/>
            <w:color w:val="0000FF" w:themeColor="hyperlink"/>
            <w:u w:val="single"/>
          </w:rPr>
          <w:t>https://www.acquisition.gov/browse/index/far</w:t>
        </w:r>
      </w:hyperlink>
      <w:r w:rsidRPr="001C7E2A">
        <w:rPr>
          <w:rFonts w:eastAsiaTheme="minorHAnsi"/>
        </w:rPr>
        <w:t xml:space="preserve"> </w:t>
      </w:r>
    </w:p>
    <w:p w14:paraId="08552161" w14:textId="77777777" w:rsidR="001C7E2A" w:rsidRPr="001C7E2A" w:rsidRDefault="001C7E2A" w:rsidP="001C7E2A">
      <w:pPr>
        <w:spacing w:after="0" w:line="240" w:lineRule="auto"/>
        <w:rPr>
          <w:rFonts w:eastAsiaTheme="minorHAnsi"/>
        </w:rPr>
      </w:pPr>
      <w:r w:rsidRPr="001C7E2A">
        <w:rPr>
          <w:rFonts w:eastAsiaTheme="minorHAnsi"/>
        </w:rPr>
        <w:t xml:space="preserve">  </w:t>
      </w:r>
      <w:hyperlink r:id="rId24" w:history="1">
        <w:r w:rsidRPr="001C7E2A">
          <w:rPr>
            <w:rFonts w:eastAsiaTheme="minorHAnsi"/>
            <w:color w:val="0000FF" w:themeColor="hyperlink"/>
            <w:u w:val="single"/>
          </w:rPr>
          <w:t>https://www.va.gov/oal/library/vaar/</w:t>
        </w:r>
      </w:hyperlink>
      <w:r w:rsidRPr="001C7E2A">
        <w:rPr>
          <w:rFonts w:eastAsiaTheme="minorHAnsi"/>
        </w:rPr>
        <w:t xml:space="preserve"> </w:t>
      </w:r>
    </w:p>
    <w:p w14:paraId="44EE4268" w14:textId="77777777" w:rsidR="001C7E2A" w:rsidRPr="001C7E2A" w:rsidRDefault="001C7E2A" w:rsidP="001C7E2A">
      <w:pPr>
        <w:spacing w:after="0" w:line="240" w:lineRule="auto"/>
        <w:rPr>
          <w:rFonts w:eastAsiaTheme="minorHAnsi"/>
        </w:rPr>
      </w:pPr>
      <w:r w:rsidRPr="001C7E2A">
        <w:rPr>
          <w:rFonts w:eastAsiaTheme="minorHAnsi"/>
        </w:rPr>
        <w:t xml:space="preserve">  </w:t>
      </w:r>
    </w:p>
    <w:p w14:paraId="03766428" w14:textId="77777777" w:rsidR="001C7E2A" w:rsidRPr="001C7E2A" w:rsidRDefault="001C7E2A" w:rsidP="001C7E2A">
      <w:pPr>
        <w:jc w:val="center"/>
      </w:pPr>
      <w:r w:rsidRPr="001C7E2A">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C7E2A" w:rsidRPr="001C7E2A" w14:paraId="200218A6" w14:textId="77777777" w:rsidTr="00502B7F">
        <w:tc>
          <w:tcPr>
            <w:tcW w:w="1440" w:type="dxa"/>
          </w:tcPr>
          <w:p w14:paraId="6FECF3DF" w14:textId="77777777" w:rsidR="001C7E2A" w:rsidRPr="001C7E2A" w:rsidRDefault="001C7E2A" w:rsidP="001C7E2A">
            <w:r w:rsidRPr="001C7E2A">
              <w:rPr>
                <w:b/>
                <w:u w:val="single"/>
              </w:rPr>
              <w:t>FAR Number</w:t>
            </w:r>
          </w:p>
        </w:tc>
        <w:tc>
          <w:tcPr>
            <w:tcW w:w="6192" w:type="dxa"/>
          </w:tcPr>
          <w:p w14:paraId="7054ABB1" w14:textId="77777777" w:rsidR="001C7E2A" w:rsidRPr="001C7E2A" w:rsidRDefault="001C7E2A" w:rsidP="001C7E2A">
            <w:r w:rsidRPr="001C7E2A">
              <w:rPr>
                <w:b/>
                <w:u w:val="single"/>
              </w:rPr>
              <w:t>Title</w:t>
            </w:r>
          </w:p>
        </w:tc>
        <w:tc>
          <w:tcPr>
            <w:tcW w:w="1440" w:type="dxa"/>
          </w:tcPr>
          <w:p w14:paraId="7B4BA4E6" w14:textId="77777777" w:rsidR="001C7E2A" w:rsidRPr="001C7E2A" w:rsidRDefault="001C7E2A" w:rsidP="001C7E2A">
            <w:r w:rsidRPr="001C7E2A">
              <w:rPr>
                <w:b/>
                <w:u w:val="single"/>
              </w:rPr>
              <w:t>Date</w:t>
            </w:r>
          </w:p>
        </w:tc>
      </w:tr>
      <w:tr w:rsidR="001C7E2A" w:rsidRPr="001C7E2A" w14:paraId="1557F9C1" w14:textId="77777777" w:rsidTr="00502B7F">
        <w:tc>
          <w:tcPr>
            <w:tcW w:w="1440" w:type="dxa"/>
          </w:tcPr>
          <w:p w14:paraId="0B784CFC" w14:textId="77777777" w:rsidR="001C7E2A" w:rsidRPr="001C7E2A" w:rsidRDefault="001C7E2A" w:rsidP="001C7E2A">
            <w:r w:rsidRPr="001C7E2A">
              <w:t>52.204-7</w:t>
            </w:r>
          </w:p>
        </w:tc>
        <w:tc>
          <w:tcPr>
            <w:tcW w:w="6192" w:type="dxa"/>
          </w:tcPr>
          <w:p w14:paraId="212E0743" w14:textId="77777777" w:rsidR="001C7E2A" w:rsidRPr="001C7E2A" w:rsidRDefault="001C7E2A" w:rsidP="001C7E2A">
            <w:r w:rsidRPr="001C7E2A">
              <w:t>SYSTEM FOR AWARD MANAGEMENT</w:t>
            </w:r>
          </w:p>
        </w:tc>
        <w:tc>
          <w:tcPr>
            <w:tcW w:w="1440" w:type="dxa"/>
          </w:tcPr>
          <w:p w14:paraId="7DD95327" w14:textId="77777777" w:rsidR="001C7E2A" w:rsidRPr="001C7E2A" w:rsidRDefault="001C7E2A" w:rsidP="001C7E2A">
            <w:r w:rsidRPr="001C7E2A">
              <w:t>OCT 2018</w:t>
            </w:r>
          </w:p>
        </w:tc>
      </w:tr>
      <w:tr w:rsidR="001C7E2A" w:rsidRPr="001C7E2A" w14:paraId="0731AB54" w14:textId="77777777" w:rsidTr="00502B7F">
        <w:tc>
          <w:tcPr>
            <w:tcW w:w="1440" w:type="dxa"/>
          </w:tcPr>
          <w:p w14:paraId="6B151AE1" w14:textId="77777777" w:rsidR="001C7E2A" w:rsidRPr="001C7E2A" w:rsidRDefault="001C7E2A" w:rsidP="001C7E2A">
            <w:r w:rsidRPr="001C7E2A">
              <w:t>52.204-16</w:t>
            </w:r>
          </w:p>
        </w:tc>
        <w:tc>
          <w:tcPr>
            <w:tcW w:w="6192" w:type="dxa"/>
          </w:tcPr>
          <w:p w14:paraId="23B52BAA" w14:textId="77777777" w:rsidR="001C7E2A" w:rsidRPr="001C7E2A" w:rsidRDefault="001C7E2A" w:rsidP="001C7E2A">
            <w:r w:rsidRPr="001C7E2A">
              <w:t>COMMERCIAL AND GOVERNMENT ENTITY CODE REPORTING</w:t>
            </w:r>
          </w:p>
        </w:tc>
        <w:tc>
          <w:tcPr>
            <w:tcW w:w="1440" w:type="dxa"/>
          </w:tcPr>
          <w:p w14:paraId="7858F165" w14:textId="77777777" w:rsidR="001C7E2A" w:rsidRPr="001C7E2A" w:rsidRDefault="001C7E2A" w:rsidP="001C7E2A">
            <w:r w:rsidRPr="001C7E2A">
              <w:t>AUG 2020</w:t>
            </w:r>
          </w:p>
        </w:tc>
      </w:tr>
      <w:tr w:rsidR="001C7E2A" w:rsidRPr="001C7E2A" w14:paraId="570F5A8D" w14:textId="77777777" w:rsidTr="00502B7F">
        <w:tc>
          <w:tcPr>
            <w:tcW w:w="1440" w:type="dxa"/>
          </w:tcPr>
          <w:p w14:paraId="17865DE8" w14:textId="77777777" w:rsidR="001C7E2A" w:rsidRPr="001C7E2A" w:rsidRDefault="001C7E2A" w:rsidP="001C7E2A">
            <w:r w:rsidRPr="001C7E2A">
              <w:t>52.204-22</w:t>
            </w:r>
          </w:p>
        </w:tc>
        <w:tc>
          <w:tcPr>
            <w:tcW w:w="6192" w:type="dxa"/>
          </w:tcPr>
          <w:p w14:paraId="18CD3D17" w14:textId="77777777" w:rsidR="001C7E2A" w:rsidRPr="001C7E2A" w:rsidRDefault="001C7E2A" w:rsidP="001C7E2A">
            <w:r w:rsidRPr="001C7E2A">
              <w:t>ALTERNATIVE LINE ITEM PROPOSAL</w:t>
            </w:r>
          </w:p>
        </w:tc>
        <w:tc>
          <w:tcPr>
            <w:tcW w:w="1440" w:type="dxa"/>
          </w:tcPr>
          <w:p w14:paraId="14AD4A7D" w14:textId="77777777" w:rsidR="001C7E2A" w:rsidRPr="001C7E2A" w:rsidRDefault="001C7E2A" w:rsidP="001C7E2A">
            <w:r w:rsidRPr="001C7E2A">
              <w:t>JAN 2017</w:t>
            </w:r>
          </w:p>
        </w:tc>
      </w:tr>
      <w:tr w:rsidR="001C7E2A" w:rsidRPr="001C7E2A" w14:paraId="0A4D4AA1" w14:textId="77777777" w:rsidTr="00502B7F">
        <w:tc>
          <w:tcPr>
            <w:tcW w:w="1440" w:type="dxa"/>
          </w:tcPr>
          <w:p w14:paraId="0311B575" w14:textId="77777777" w:rsidR="001C7E2A" w:rsidRPr="001C7E2A" w:rsidRDefault="001C7E2A" w:rsidP="001C7E2A">
            <w:r w:rsidRPr="001C7E2A">
              <w:t>52.211-6</w:t>
            </w:r>
          </w:p>
        </w:tc>
        <w:tc>
          <w:tcPr>
            <w:tcW w:w="6192" w:type="dxa"/>
          </w:tcPr>
          <w:p w14:paraId="596B0200" w14:textId="77777777" w:rsidR="001C7E2A" w:rsidRPr="001C7E2A" w:rsidRDefault="001C7E2A" w:rsidP="001C7E2A">
            <w:r w:rsidRPr="001C7E2A">
              <w:t>BRAND NAME OR EQUAL</w:t>
            </w:r>
          </w:p>
        </w:tc>
        <w:tc>
          <w:tcPr>
            <w:tcW w:w="1440" w:type="dxa"/>
          </w:tcPr>
          <w:p w14:paraId="79389231" w14:textId="77777777" w:rsidR="001C7E2A" w:rsidRPr="001C7E2A" w:rsidRDefault="001C7E2A" w:rsidP="001C7E2A">
            <w:r w:rsidRPr="001C7E2A">
              <w:t>AUG 1999</w:t>
            </w:r>
          </w:p>
        </w:tc>
      </w:tr>
      <w:tr w:rsidR="001C7E2A" w:rsidRPr="001C7E2A" w14:paraId="73D58D96" w14:textId="77777777" w:rsidTr="00502B7F">
        <w:tc>
          <w:tcPr>
            <w:tcW w:w="1440" w:type="dxa"/>
          </w:tcPr>
          <w:p w14:paraId="5234BA75" w14:textId="77777777" w:rsidR="001C7E2A" w:rsidRPr="001C7E2A" w:rsidRDefault="001C7E2A" w:rsidP="001C7E2A">
            <w:r w:rsidRPr="001C7E2A">
              <w:t>52.214-3</w:t>
            </w:r>
          </w:p>
        </w:tc>
        <w:tc>
          <w:tcPr>
            <w:tcW w:w="6192" w:type="dxa"/>
          </w:tcPr>
          <w:p w14:paraId="4BE20EA4" w14:textId="77777777" w:rsidR="001C7E2A" w:rsidRPr="001C7E2A" w:rsidRDefault="001C7E2A" w:rsidP="001C7E2A">
            <w:r w:rsidRPr="001C7E2A">
              <w:t>AMENDMENTS TO INVITATIONS FOR BIDS</w:t>
            </w:r>
          </w:p>
        </w:tc>
        <w:tc>
          <w:tcPr>
            <w:tcW w:w="1440" w:type="dxa"/>
          </w:tcPr>
          <w:p w14:paraId="3A58983F" w14:textId="77777777" w:rsidR="001C7E2A" w:rsidRPr="001C7E2A" w:rsidRDefault="001C7E2A" w:rsidP="001C7E2A">
            <w:r w:rsidRPr="001C7E2A">
              <w:t>DEC 2016</w:t>
            </w:r>
          </w:p>
        </w:tc>
      </w:tr>
      <w:tr w:rsidR="001C7E2A" w:rsidRPr="001C7E2A" w14:paraId="6CDD44F1" w14:textId="77777777" w:rsidTr="00502B7F">
        <w:tc>
          <w:tcPr>
            <w:tcW w:w="1440" w:type="dxa"/>
          </w:tcPr>
          <w:p w14:paraId="62A5B87D" w14:textId="77777777" w:rsidR="001C7E2A" w:rsidRPr="001C7E2A" w:rsidRDefault="001C7E2A" w:rsidP="001C7E2A">
            <w:r w:rsidRPr="001C7E2A">
              <w:t>52.214-4</w:t>
            </w:r>
          </w:p>
        </w:tc>
        <w:tc>
          <w:tcPr>
            <w:tcW w:w="6192" w:type="dxa"/>
          </w:tcPr>
          <w:p w14:paraId="0AA37D23" w14:textId="77777777" w:rsidR="001C7E2A" w:rsidRPr="001C7E2A" w:rsidRDefault="001C7E2A" w:rsidP="001C7E2A">
            <w:r w:rsidRPr="001C7E2A">
              <w:t>FALSE STATEMENTS IN BIDS</w:t>
            </w:r>
          </w:p>
        </w:tc>
        <w:tc>
          <w:tcPr>
            <w:tcW w:w="1440" w:type="dxa"/>
          </w:tcPr>
          <w:p w14:paraId="3D046681" w14:textId="77777777" w:rsidR="001C7E2A" w:rsidRPr="001C7E2A" w:rsidRDefault="001C7E2A" w:rsidP="001C7E2A">
            <w:r w:rsidRPr="001C7E2A">
              <w:t>APR 1984</w:t>
            </w:r>
          </w:p>
        </w:tc>
      </w:tr>
      <w:tr w:rsidR="001C7E2A" w:rsidRPr="001C7E2A" w14:paraId="2DFEB41D" w14:textId="77777777" w:rsidTr="00502B7F">
        <w:tc>
          <w:tcPr>
            <w:tcW w:w="1440" w:type="dxa"/>
          </w:tcPr>
          <w:p w14:paraId="7FAAC8D5" w14:textId="77777777" w:rsidR="001C7E2A" w:rsidRPr="001C7E2A" w:rsidRDefault="001C7E2A" w:rsidP="001C7E2A">
            <w:r w:rsidRPr="001C7E2A">
              <w:t>52.214-5</w:t>
            </w:r>
          </w:p>
        </w:tc>
        <w:tc>
          <w:tcPr>
            <w:tcW w:w="6192" w:type="dxa"/>
          </w:tcPr>
          <w:p w14:paraId="55E79A2D" w14:textId="77777777" w:rsidR="001C7E2A" w:rsidRPr="001C7E2A" w:rsidRDefault="001C7E2A" w:rsidP="001C7E2A">
            <w:r w:rsidRPr="001C7E2A">
              <w:t>SUBMISSION OF BIDS</w:t>
            </w:r>
          </w:p>
        </w:tc>
        <w:tc>
          <w:tcPr>
            <w:tcW w:w="1440" w:type="dxa"/>
          </w:tcPr>
          <w:p w14:paraId="3112817F" w14:textId="77777777" w:rsidR="001C7E2A" w:rsidRPr="001C7E2A" w:rsidRDefault="001C7E2A" w:rsidP="001C7E2A">
            <w:r w:rsidRPr="001C7E2A">
              <w:t>DEC 2016</w:t>
            </w:r>
          </w:p>
        </w:tc>
      </w:tr>
      <w:tr w:rsidR="001C7E2A" w:rsidRPr="001C7E2A" w14:paraId="374AD25F" w14:textId="77777777" w:rsidTr="00502B7F">
        <w:tc>
          <w:tcPr>
            <w:tcW w:w="1440" w:type="dxa"/>
          </w:tcPr>
          <w:p w14:paraId="1F50813F" w14:textId="77777777" w:rsidR="001C7E2A" w:rsidRPr="001C7E2A" w:rsidRDefault="001C7E2A" w:rsidP="001C7E2A">
            <w:r w:rsidRPr="001C7E2A">
              <w:t>52.214-6</w:t>
            </w:r>
          </w:p>
        </w:tc>
        <w:tc>
          <w:tcPr>
            <w:tcW w:w="6192" w:type="dxa"/>
          </w:tcPr>
          <w:p w14:paraId="6E7B1704" w14:textId="77777777" w:rsidR="001C7E2A" w:rsidRPr="001C7E2A" w:rsidRDefault="001C7E2A" w:rsidP="001C7E2A">
            <w:r w:rsidRPr="001C7E2A">
              <w:t>EXPLANATION TO PROSPECTIVE BIDDERS</w:t>
            </w:r>
          </w:p>
        </w:tc>
        <w:tc>
          <w:tcPr>
            <w:tcW w:w="1440" w:type="dxa"/>
          </w:tcPr>
          <w:p w14:paraId="032ED916" w14:textId="77777777" w:rsidR="001C7E2A" w:rsidRPr="001C7E2A" w:rsidRDefault="001C7E2A" w:rsidP="001C7E2A">
            <w:r w:rsidRPr="001C7E2A">
              <w:t>APR 1984</w:t>
            </w:r>
          </w:p>
        </w:tc>
      </w:tr>
      <w:tr w:rsidR="001C7E2A" w:rsidRPr="001C7E2A" w14:paraId="6FC17AC4" w14:textId="77777777" w:rsidTr="00502B7F">
        <w:tc>
          <w:tcPr>
            <w:tcW w:w="1440" w:type="dxa"/>
          </w:tcPr>
          <w:p w14:paraId="4C7554E3" w14:textId="77777777" w:rsidR="001C7E2A" w:rsidRPr="001C7E2A" w:rsidRDefault="001C7E2A" w:rsidP="001C7E2A">
            <w:r w:rsidRPr="001C7E2A">
              <w:t>52.214-7</w:t>
            </w:r>
          </w:p>
        </w:tc>
        <w:tc>
          <w:tcPr>
            <w:tcW w:w="6192" w:type="dxa"/>
          </w:tcPr>
          <w:p w14:paraId="4C467928" w14:textId="77777777" w:rsidR="001C7E2A" w:rsidRPr="001C7E2A" w:rsidRDefault="001C7E2A" w:rsidP="001C7E2A">
            <w:r w:rsidRPr="001C7E2A">
              <w:t>LATE SUBMISSIONS, MODIFICATIONS, AND WITHDRAWALS OF BIDS</w:t>
            </w:r>
          </w:p>
        </w:tc>
        <w:tc>
          <w:tcPr>
            <w:tcW w:w="1440" w:type="dxa"/>
          </w:tcPr>
          <w:p w14:paraId="46A2D490" w14:textId="77777777" w:rsidR="001C7E2A" w:rsidRPr="001C7E2A" w:rsidRDefault="001C7E2A" w:rsidP="001C7E2A">
            <w:r w:rsidRPr="001C7E2A">
              <w:t>NOV 1999</w:t>
            </w:r>
          </w:p>
        </w:tc>
      </w:tr>
      <w:tr w:rsidR="001C7E2A" w:rsidRPr="001C7E2A" w14:paraId="1B1A3ABC" w14:textId="77777777" w:rsidTr="00502B7F">
        <w:tc>
          <w:tcPr>
            <w:tcW w:w="1440" w:type="dxa"/>
          </w:tcPr>
          <w:p w14:paraId="6C8FA4F7" w14:textId="77777777" w:rsidR="001C7E2A" w:rsidRPr="001C7E2A" w:rsidRDefault="001C7E2A" w:rsidP="001C7E2A">
            <w:r w:rsidRPr="001C7E2A">
              <w:t>52.214-18</w:t>
            </w:r>
          </w:p>
        </w:tc>
        <w:tc>
          <w:tcPr>
            <w:tcW w:w="6192" w:type="dxa"/>
          </w:tcPr>
          <w:p w14:paraId="5DB889FF" w14:textId="77777777" w:rsidR="001C7E2A" w:rsidRPr="001C7E2A" w:rsidRDefault="001C7E2A" w:rsidP="001C7E2A">
            <w:r w:rsidRPr="001C7E2A">
              <w:t>PREPARATION OF BIDS—CONSTRUCTION</w:t>
            </w:r>
          </w:p>
        </w:tc>
        <w:tc>
          <w:tcPr>
            <w:tcW w:w="1440" w:type="dxa"/>
          </w:tcPr>
          <w:p w14:paraId="0B92D5A1" w14:textId="77777777" w:rsidR="001C7E2A" w:rsidRPr="001C7E2A" w:rsidRDefault="001C7E2A" w:rsidP="001C7E2A">
            <w:r w:rsidRPr="001C7E2A">
              <w:t>APR 1984</w:t>
            </w:r>
          </w:p>
        </w:tc>
      </w:tr>
      <w:tr w:rsidR="001C7E2A" w:rsidRPr="001C7E2A" w14:paraId="0CC9B4D7" w14:textId="77777777" w:rsidTr="00502B7F">
        <w:tc>
          <w:tcPr>
            <w:tcW w:w="1440" w:type="dxa"/>
          </w:tcPr>
          <w:p w14:paraId="584C0F71" w14:textId="77777777" w:rsidR="001C7E2A" w:rsidRPr="001C7E2A" w:rsidRDefault="001C7E2A" w:rsidP="001C7E2A">
            <w:r w:rsidRPr="001C7E2A">
              <w:t>52.214-19</w:t>
            </w:r>
          </w:p>
        </w:tc>
        <w:tc>
          <w:tcPr>
            <w:tcW w:w="6192" w:type="dxa"/>
          </w:tcPr>
          <w:p w14:paraId="78F95763" w14:textId="77777777" w:rsidR="001C7E2A" w:rsidRPr="001C7E2A" w:rsidRDefault="001C7E2A" w:rsidP="001C7E2A">
            <w:r w:rsidRPr="001C7E2A">
              <w:t>CONTRACT AWARD—SEALED BIDDING—CONSTRUCTION</w:t>
            </w:r>
          </w:p>
        </w:tc>
        <w:tc>
          <w:tcPr>
            <w:tcW w:w="1440" w:type="dxa"/>
          </w:tcPr>
          <w:p w14:paraId="109A5C0A" w14:textId="77777777" w:rsidR="001C7E2A" w:rsidRPr="001C7E2A" w:rsidRDefault="001C7E2A" w:rsidP="001C7E2A">
            <w:r w:rsidRPr="001C7E2A">
              <w:t>AUG 1996</w:t>
            </w:r>
          </w:p>
        </w:tc>
      </w:tr>
      <w:tr w:rsidR="001C7E2A" w:rsidRPr="001C7E2A" w14:paraId="43A77191" w14:textId="77777777" w:rsidTr="00502B7F">
        <w:tc>
          <w:tcPr>
            <w:tcW w:w="1440" w:type="dxa"/>
          </w:tcPr>
          <w:p w14:paraId="312B6157" w14:textId="77777777" w:rsidR="001C7E2A" w:rsidRPr="001C7E2A" w:rsidRDefault="001C7E2A" w:rsidP="001C7E2A">
            <w:r w:rsidRPr="001C7E2A">
              <w:t>52.214-34</w:t>
            </w:r>
          </w:p>
        </w:tc>
        <w:tc>
          <w:tcPr>
            <w:tcW w:w="6192" w:type="dxa"/>
          </w:tcPr>
          <w:p w14:paraId="68421A26" w14:textId="77777777" w:rsidR="001C7E2A" w:rsidRPr="001C7E2A" w:rsidRDefault="001C7E2A" w:rsidP="001C7E2A">
            <w:r w:rsidRPr="001C7E2A">
              <w:t>SUBMISSION OF OFFERS IN THE ENGLISH LANGUAGE</w:t>
            </w:r>
          </w:p>
        </w:tc>
        <w:tc>
          <w:tcPr>
            <w:tcW w:w="1440" w:type="dxa"/>
          </w:tcPr>
          <w:p w14:paraId="4AF211F3" w14:textId="77777777" w:rsidR="001C7E2A" w:rsidRPr="001C7E2A" w:rsidRDefault="001C7E2A" w:rsidP="001C7E2A">
            <w:r w:rsidRPr="001C7E2A">
              <w:t>APR 1991</w:t>
            </w:r>
          </w:p>
        </w:tc>
      </w:tr>
      <w:tr w:rsidR="001C7E2A" w:rsidRPr="001C7E2A" w14:paraId="650FC667" w14:textId="77777777" w:rsidTr="00502B7F">
        <w:tc>
          <w:tcPr>
            <w:tcW w:w="1440" w:type="dxa"/>
          </w:tcPr>
          <w:p w14:paraId="09BC9CCC" w14:textId="77777777" w:rsidR="001C7E2A" w:rsidRPr="001C7E2A" w:rsidRDefault="001C7E2A" w:rsidP="001C7E2A">
            <w:r w:rsidRPr="001C7E2A">
              <w:t>52.214-35</w:t>
            </w:r>
          </w:p>
        </w:tc>
        <w:tc>
          <w:tcPr>
            <w:tcW w:w="6192" w:type="dxa"/>
          </w:tcPr>
          <w:p w14:paraId="23D7FEC6" w14:textId="77777777" w:rsidR="001C7E2A" w:rsidRPr="001C7E2A" w:rsidRDefault="001C7E2A" w:rsidP="001C7E2A">
            <w:r w:rsidRPr="001C7E2A">
              <w:t>SUBMISSION OF OFFERS IN U.S. CURRENCY</w:t>
            </w:r>
          </w:p>
        </w:tc>
        <w:tc>
          <w:tcPr>
            <w:tcW w:w="1440" w:type="dxa"/>
          </w:tcPr>
          <w:p w14:paraId="3055C267" w14:textId="77777777" w:rsidR="001C7E2A" w:rsidRPr="001C7E2A" w:rsidRDefault="001C7E2A" w:rsidP="001C7E2A">
            <w:r w:rsidRPr="001C7E2A">
              <w:t>APR 1991</w:t>
            </w:r>
          </w:p>
        </w:tc>
      </w:tr>
      <w:tr w:rsidR="001C7E2A" w:rsidRPr="001C7E2A" w14:paraId="49659B14" w14:textId="77777777" w:rsidTr="00502B7F">
        <w:tc>
          <w:tcPr>
            <w:tcW w:w="1440" w:type="dxa"/>
          </w:tcPr>
          <w:p w14:paraId="293B4738" w14:textId="77777777" w:rsidR="001C7E2A" w:rsidRPr="001C7E2A" w:rsidRDefault="001C7E2A" w:rsidP="001C7E2A">
            <w:r w:rsidRPr="001C7E2A">
              <w:t>52.229-11</w:t>
            </w:r>
          </w:p>
        </w:tc>
        <w:tc>
          <w:tcPr>
            <w:tcW w:w="6192" w:type="dxa"/>
          </w:tcPr>
          <w:p w14:paraId="6227F51A" w14:textId="77777777" w:rsidR="001C7E2A" w:rsidRPr="001C7E2A" w:rsidRDefault="001C7E2A" w:rsidP="001C7E2A">
            <w:r w:rsidRPr="001C7E2A">
              <w:t>TAX ON CERTAIN FOREIGN PROCUREMENTS—NOTICE AND REPRESENTATION</w:t>
            </w:r>
          </w:p>
        </w:tc>
        <w:tc>
          <w:tcPr>
            <w:tcW w:w="1440" w:type="dxa"/>
          </w:tcPr>
          <w:p w14:paraId="31F2C468" w14:textId="77777777" w:rsidR="001C7E2A" w:rsidRPr="001C7E2A" w:rsidRDefault="001C7E2A" w:rsidP="001C7E2A">
            <w:r w:rsidRPr="001C7E2A">
              <w:t>JUN 2020</w:t>
            </w:r>
          </w:p>
        </w:tc>
      </w:tr>
    </w:tbl>
    <w:p w14:paraId="59FB2B2D"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3" w:name="_Toc172527560"/>
      <w:r w:rsidRPr="001C7E2A">
        <w:rPr>
          <w:rFonts w:asciiTheme="majorHAnsi" w:eastAsiaTheme="majorEastAsia" w:hAnsiTheme="majorHAnsi" w:cstheme="majorBidi"/>
          <w:b/>
          <w:bCs/>
          <w:color w:val="4F81BD" w:themeColor="accent1"/>
          <w:sz w:val="26"/>
          <w:szCs w:val="26"/>
        </w:rPr>
        <w:t>2.11  VAAR 852.223-70  INSTRUCTIONS TO OFFERORS—SUSTAINABLE ACQUISITION PLAN (SEP 2019)</w:t>
      </w:r>
      <w:bookmarkEnd w:id="23"/>
    </w:p>
    <w:p w14:paraId="13B4402E" w14:textId="77777777" w:rsidR="001C7E2A" w:rsidRPr="001C7E2A" w:rsidRDefault="001C7E2A" w:rsidP="001C7E2A">
      <w:pPr>
        <w:rPr>
          <w:rFonts w:cstheme="minorHAnsi"/>
        </w:rPr>
      </w:pPr>
      <w:r w:rsidRPr="001C7E2A">
        <w:rPr>
          <w:rFonts w:cstheme="minorHAnsi"/>
        </w:rPr>
        <w:t xml:space="preserve">  Offerors shall include a Sustainable Acquisition Plan in their technical proposals. The plan must describe the approach and quality assurance mechanisms for applying FAR subpart 23.1, Sustainable Acquisition Policy and other Federal laws, regulations and Executive Orders governing sustainable acquisition. The plan shall clearly identify those products and services included in the proposal.</w:t>
      </w:r>
    </w:p>
    <w:p w14:paraId="050EEE98" w14:textId="77777777" w:rsidR="001C7E2A" w:rsidRPr="001C7E2A" w:rsidRDefault="001C7E2A" w:rsidP="001C7E2A">
      <w:pPr>
        <w:jc w:val="center"/>
      </w:pPr>
      <w:r w:rsidRPr="001C7E2A">
        <w:t>(End of Provision)</w:t>
      </w:r>
    </w:p>
    <w:p w14:paraId="28E3F471" w14:textId="77777777" w:rsidR="001C7E2A" w:rsidRPr="001C7E2A" w:rsidRDefault="001C7E2A" w:rsidP="001C7E2A">
      <w:r w:rsidRPr="001C7E2A">
        <w:t xml:space="preserve">  PLEASE NOTE: The correct mailing information for filing alternate protests is as follows:</w:t>
      </w:r>
    </w:p>
    <w:p w14:paraId="4C2567DF" w14:textId="77777777" w:rsidR="001C7E2A" w:rsidRPr="001C7E2A" w:rsidRDefault="001C7E2A" w:rsidP="001C7E2A">
      <w:pPr>
        <w:tabs>
          <w:tab w:val="left" w:pos="675"/>
        </w:tabs>
        <w:spacing w:after="0" w:line="240" w:lineRule="auto"/>
        <w:rPr>
          <w:rFonts w:eastAsiaTheme="minorHAnsi"/>
        </w:rPr>
      </w:pPr>
      <w:r w:rsidRPr="001C7E2A">
        <w:rPr>
          <w:rFonts w:eastAsiaTheme="minorHAnsi"/>
        </w:rPr>
        <w:tab/>
        <w:t>Deputy Assistant Secretary for Acquisition and Logistics,</w:t>
      </w:r>
    </w:p>
    <w:p w14:paraId="520EA12A" w14:textId="77777777" w:rsidR="001C7E2A" w:rsidRPr="001C7E2A" w:rsidRDefault="001C7E2A" w:rsidP="001C7E2A">
      <w:pPr>
        <w:tabs>
          <w:tab w:val="left" w:pos="675"/>
        </w:tabs>
        <w:spacing w:after="0" w:line="240" w:lineRule="auto"/>
        <w:rPr>
          <w:rFonts w:eastAsiaTheme="minorHAnsi"/>
        </w:rPr>
      </w:pPr>
      <w:r w:rsidRPr="001C7E2A">
        <w:rPr>
          <w:rFonts w:eastAsiaTheme="minorHAnsi"/>
        </w:rPr>
        <w:tab/>
        <w:t>Risk Management Team, Department of Veterans Affairs</w:t>
      </w:r>
    </w:p>
    <w:p w14:paraId="1649A938" w14:textId="77777777" w:rsidR="001C7E2A" w:rsidRPr="001C7E2A" w:rsidRDefault="001C7E2A" w:rsidP="001C7E2A">
      <w:pPr>
        <w:tabs>
          <w:tab w:val="left" w:pos="675"/>
        </w:tabs>
        <w:spacing w:after="0" w:line="240" w:lineRule="auto"/>
        <w:rPr>
          <w:rFonts w:eastAsiaTheme="minorHAnsi"/>
        </w:rPr>
      </w:pPr>
      <w:r w:rsidRPr="001C7E2A">
        <w:rPr>
          <w:rFonts w:eastAsiaTheme="minorHAnsi"/>
        </w:rPr>
        <w:tab/>
        <w:t>810 Vermont Avenue, N.W.</w:t>
      </w:r>
    </w:p>
    <w:p w14:paraId="22ED7E78" w14:textId="77777777" w:rsidR="001C7E2A" w:rsidRPr="001C7E2A" w:rsidRDefault="001C7E2A" w:rsidP="001C7E2A">
      <w:pPr>
        <w:tabs>
          <w:tab w:val="left" w:pos="675"/>
        </w:tabs>
        <w:spacing w:after="0" w:line="240" w:lineRule="auto"/>
        <w:rPr>
          <w:rFonts w:eastAsiaTheme="minorHAnsi"/>
        </w:rPr>
      </w:pPr>
      <w:r w:rsidRPr="001C7E2A">
        <w:rPr>
          <w:rFonts w:eastAsiaTheme="minorHAnsi"/>
        </w:rPr>
        <w:tab/>
        <w:t>Washington, DC 20420</w:t>
      </w:r>
    </w:p>
    <w:p w14:paraId="0C19931F" w14:textId="77777777" w:rsidR="001C7E2A" w:rsidRPr="001C7E2A" w:rsidRDefault="001C7E2A" w:rsidP="001C7E2A">
      <w:pPr>
        <w:tabs>
          <w:tab w:val="left" w:pos="675"/>
        </w:tabs>
        <w:spacing w:after="0" w:line="240" w:lineRule="auto"/>
        <w:rPr>
          <w:rFonts w:eastAsiaTheme="minorHAnsi"/>
        </w:rPr>
      </w:pPr>
    </w:p>
    <w:p w14:paraId="4C2DB15A" w14:textId="77777777" w:rsidR="001C7E2A" w:rsidRPr="001C7E2A" w:rsidRDefault="001C7E2A" w:rsidP="001C7E2A">
      <w:pPr>
        <w:spacing w:after="0"/>
      </w:pPr>
      <w:r w:rsidRPr="001C7E2A">
        <w:t xml:space="preserve">  Or for solicitations issued by the Office of Construction and Facilities Management:</w:t>
      </w:r>
    </w:p>
    <w:p w14:paraId="0FF9A02A" w14:textId="77777777" w:rsidR="001C7E2A" w:rsidRPr="001C7E2A" w:rsidRDefault="001C7E2A" w:rsidP="001C7E2A">
      <w:pPr>
        <w:tabs>
          <w:tab w:val="left" w:pos="675"/>
        </w:tabs>
        <w:spacing w:after="0" w:line="240" w:lineRule="auto"/>
        <w:rPr>
          <w:rFonts w:eastAsiaTheme="minorHAnsi"/>
        </w:rPr>
      </w:pPr>
      <w:r w:rsidRPr="001C7E2A">
        <w:rPr>
          <w:rFonts w:eastAsiaTheme="minorHAnsi"/>
        </w:rPr>
        <w:tab/>
        <w:t>Director, Office of Construction and Facilities Management</w:t>
      </w:r>
    </w:p>
    <w:p w14:paraId="76823642" w14:textId="77777777" w:rsidR="001C7E2A" w:rsidRPr="001C7E2A" w:rsidRDefault="001C7E2A" w:rsidP="001C7E2A">
      <w:pPr>
        <w:tabs>
          <w:tab w:val="left" w:pos="675"/>
        </w:tabs>
        <w:spacing w:after="0" w:line="240" w:lineRule="auto"/>
        <w:rPr>
          <w:rFonts w:eastAsiaTheme="minorHAnsi"/>
        </w:rPr>
      </w:pPr>
      <w:r w:rsidRPr="001C7E2A">
        <w:rPr>
          <w:rFonts w:eastAsiaTheme="minorHAnsi"/>
        </w:rPr>
        <w:tab/>
        <w:t>811 Vermont Avenue, N.W.</w:t>
      </w:r>
    </w:p>
    <w:p w14:paraId="7C687B5B" w14:textId="77777777" w:rsidR="001C7E2A" w:rsidRPr="001C7E2A" w:rsidRDefault="001C7E2A" w:rsidP="001C7E2A">
      <w:pPr>
        <w:tabs>
          <w:tab w:val="left" w:pos="675"/>
        </w:tabs>
        <w:spacing w:after="0" w:line="240" w:lineRule="auto"/>
        <w:rPr>
          <w:rFonts w:eastAsiaTheme="minorHAnsi"/>
        </w:rPr>
      </w:pPr>
      <w:r w:rsidRPr="001C7E2A">
        <w:rPr>
          <w:rFonts w:eastAsiaTheme="minorHAnsi"/>
        </w:rPr>
        <w:tab/>
        <w:t>Washington, DC 20420</w:t>
      </w:r>
    </w:p>
    <w:p w14:paraId="4F515C27" w14:textId="77777777" w:rsidR="001C7E2A" w:rsidRPr="001C7E2A" w:rsidRDefault="001C7E2A" w:rsidP="001C7E2A"/>
    <w:p w14:paraId="7F491503"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4" w:name="_Toc172527561"/>
      <w:r w:rsidRPr="001C7E2A">
        <w:rPr>
          <w:rFonts w:asciiTheme="majorHAnsi" w:eastAsiaTheme="majorEastAsia" w:hAnsiTheme="majorHAnsi" w:cstheme="majorBidi"/>
          <w:b/>
          <w:bCs/>
          <w:color w:val="4F81BD" w:themeColor="accent1"/>
          <w:sz w:val="26"/>
          <w:szCs w:val="26"/>
        </w:rPr>
        <w:lastRenderedPageBreak/>
        <w:t>2.12  VAAR 852.233-70  PROTEST CONTENT/ALTERNATIVE DISPUTE RESOLUTION (OCT 2018)</w:t>
      </w:r>
      <w:bookmarkEnd w:id="24"/>
    </w:p>
    <w:p w14:paraId="31B813EB" w14:textId="77777777" w:rsidR="001C7E2A" w:rsidRPr="001C7E2A" w:rsidRDefault="001C7E2A" w:rsidP="001C7E2A">
      <w:r w:rsidRPr="001C7E2A">
        <w:t xml:space="preserve">  (a) Any protest filed by an interested party shall—</w:t>
      </w:r>
    </w:p>
    <w:p w14:paraId="7DE0F3B6" w14:textId="77777777" w:rsidR="001C7E2A" w:rsidRPr="001C7E2A" w:rsidRDefault="001C7E2A" w:rsidP="001C7E2A">
      <w:r w:rsidRPr="001C7E2A">
        <w:t xml:space="preserve">    (1) Include the name, address, fax number, email and telephone number of the protester;</w:t>
      </w:r>
    </w:p>
    <w:p w14:paraId="39F2890D" w14:textId="77777777" w:rsidR="001C7E2A" w:rsidRPr="001C7E2A" w:rsidRDefault="001C7E2A" w:rsidP="001C7E2A">
      <w:r w:rsidRPr="001C7E2A">
        <w:t xml:space="preserve">    (2) Identify the solicitation and/or contract number;</w:t>
      </w:r>
    </w:p>
    <w:p w14:paraId="28807BFC" w14:textId="77777777" w:rsidR="001C7E2A" w:rsidRPr="001C7E2A" w:rsidRDefault="001C7E2A" w:rsidP="001C7E2A">
      <w:r w:rsidRPr="001C7E2A">
        <w:t xml:space="preserve">    (3) Include an original signed by the protester or the protester’s representative and at least one copy;</w:t>
      </w:r>
    </w:p>
    <w:p w14:paraId="6421383A" w14:textId="77777777" w:rsidR="001C7E2A" w:rsidRPr="001C7E2A" w:rsidRDefault="001C7E2A" w:rsidP="001C7E2A">
      <w:r w:rsidRPr="001C7E2A">
        <w:t xml:space="preserve">    (4) Set forth a detailed statement of the legal and factual grounds of the protest, including a description of resulting prejudice to the protester, and provide copies of relevant documents;</w:t>
      </w:r>
    </w:p>
    <w:p w14:paraId="6977066C" w14:textId="77777777" w:rsidR="001C7E2A" w:rsidRPr="001C7E2A" w:rsidRDefault="001C7E2A" w:rsidP="001C7E2A">
      <w:r w:rsidRPr="001C7E2A">
        <w:t xml:space="preserve">    (5) Specifically request a ruling of the individual upon whom the protest is served;</w:t>
      </w:r>
    </w:p>
    <w:p w14:paraId="163E5905" w14:textId="77777777" w:rsidR="001C7E2A" w:rsidRPr="001C7E2A" w:rsidRDefault="001C7E2A" w:rsidP="001C7E2A">
      <w:r w:rsidRPr="001C7E2A">
        <w:t xml:space="preserve">    (6) State the form of relief requested; and</w:t>
      </w:r>
    </w:p>
    <w:p w14:paraId="70E9CAFD" w14:textId="77777777" w:rsidR="001C7E2A" w:rsidRPr="001C7E2A" w:rsidRDefault="001C7E2A" w:rsidP="001C7E2A">
      <w:r w:rsidRPr="001C7E2A">
        <w:t xml:space="preserve">    (7) Provide all information establishing the timeliness of the protest.</w:t>
      </w:r>
    </w:p>
    <w:p w14:paraId="541D3243" w14:textId="77777777" w:rsidR="001C7E2A" w:rsidRPr="001C7E2A" w:rsidRDefault="001C7E2A" w:rsidP="001C7E2A">
      <w:r w:rsidRPr="001C7E2A">
        <w:t xml:space="preserve">  (b) Failure to comply with the above may result in dismissal of the protest without further consideration.</w:t>
      </w:r>
    </w:p>
    <w:p w14:paraId="7F1E12F9" w14:textId="77777777" w:rsidR="001C7E2A" w:rsidRPr="001C7E2A" w:rsidRDefault="001C7E2A" w:rsidP="001C7E2A">
      <w:r w:rsidRPr="001C7E2A">
        <w:t xml:space="preserve">  (c) Bidders/offerors and Contracting Officers are encouraged to use alternative dispute resolution (ADR) procedures to resolve protests at any stage in the protest process. If ADR is used, the Department of Veterans Affairs will not furnish any documentation in an ADR proceeding beyond what is allowed by the Federal Acquisition Regulation.</w:t>
      </w:r>
    </w:p>
    <w:p w14:paraId="3FCAC41B" w14:textId="77777777" w:rsidR="001C7E2A" w:rsidRPr="001C7E2A" w:rsidRDefault="001C7E2A" w:rsidP="001C7E2A">
      <w:pPr>
        <w:jc w:val="center"/>
      </w:pPr>
      <w:r w:rsidRPr="001C7E2A">
        <w:t>(End of Provision)</w:t>
      </w:r>
    </w:p>
    <w:p w14:paraId="60D21E24"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5" w:name="_Toc172527562"/>
      <w:r w:rsidRPr="001C7E2A">
        <w:rPr>
          <w:rFonts w:asciiTheme="majorHAnsi" w:eastAsiaTheme="majorEastAsia" w:hAnsiTheme="majorHAnsi" w:cstheme="majorBidi"/>
          <w:b/>
          <w:bCs/>
          <w:color w:val="4F81BD" w:themeColor="accent1"/>
          <w:sz w:val="26"/>
          <w:szCs w:val="26"/>
        </w:rPr>
        <w:t>2.13  VAAR 852.233-71  ALTERNATE PROTEST PROCEDURE (OCT 2018)</w:t>
      </w:r>
      <w:bookmarkEnd w:id="25"/>
    </w:p>
    <w:p w14:paraId="77DB3F37" w14:textId="77777777" w:rsidR="001C7E2A" w:rsidRPr="001C7E2A" w:rsidRDefault="001C7E2A" w:rsidP="001C7E2A">
      <w:r w:rsidRPr="001C7E2A">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1C7E2A">
        <w:rPr>
          <w:rFonts w:cstheme="minorHAnsi"/>
          <w:i/>
          <w:iCs/>
        </w:rPr>
        <w:t>EDProtests@va.gov.</w:t>
      </w:r>
    </w:p>
    <w:p w14:paraId="31150FA7" w14:textId="77777777" w:rsidR="001C7E2A" w:rsidRPr="001C7E2A" w:rsidRDefault="001C7E2A" w:rsidP="001C7E2A">
      <w:r w:rsidRPr="001C7E2A">
        <w:t xml:space="preserve">  (b) The protest will not be considered if the interested party has a protest on the same or similar issue(s) pending with the Contracting Officer.</w:t>
      </w:r>
    </w:p>
    <w:p w14:paraId="10063816" w14:textId="77777777" w:rsidR="001C7E2A" w:rsidRPr="001C7E2A" w:rsidRDefault="001C7E2A" w:rsidP="001C7E2A">
      <w:pPr>
        <w:jc w:val="center"/>
      </w:pPr>
      <w:r w:rsidRPr="001C7E2A">
        <w:t>(End of Provision)</w:t>
      </w:r>
    </w:p>
    <w:p w14:paraId="59A2633B"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6" w:name="_Toc172527563"/>
      <w:r w:rsidRPr="001C7E2A">
        <w:rPr>
          <w:rFonts w:asciiTheme="majorHAnsi" w:eastAsiaTheme="majorEastAsia" w:hAnsiTheme="majorHAnsi" w:cstheme="majorBidi"/>
          <w:b/>
          <w:bCs/>
          <w:color w:val="4F81BD" w:themeColor="accent1"/>
          <w:sz w:val="26"/>
          <w:szCs w:val="26"/>
        </w:rPr>
        <w:t>2.14  VAAR 852.239-75  INFORMATION AND COMMUNICATION TECHNOLOGY ACCESSIBILITY NOTICE (FEB 2023)</w:t>
      </w:r>
      <w:bookmarkEnd w:id="26"/>
    </w:p>
    <w:p w14:paraId="45C5B3F6" w14:textId="77777777" w:rsidR="001C7E2A" w:rsidRPr="001C7E2A" w:rsidRDefault="001C7E2A" w:rsidP="001C7E2A">
      <w:r w:rsidRPr="001C7E2A">
        <w:t xml:space="preserve">  (a) Any offeror responding to this solicitation must comply with established VA Information and Communication Technology (ICT) (formerly Electronic and Information (EIT)) accessibility standards. Information about Section 508 is available at </w:t>
      </w:r>
      <w:hyperlink r:id="rId25" w:history="1">
        <w:r w:rsidRPr="001C7E2A">
          <w:rPr>
            <w:i/>
            <w:iCs/>
            <w:color w:val="0000FF" w:themeColor="hyperlink"/>
            <w:u w:val="single"/>
          </w:rPr>
          <w:t>http://www.section508.va.gov/</w:t>
        </w:r>
      </w:hyperlink>
      <w:r w:rsidRPr="001C7E2A">
        <w:t>.</w:t>
      </w:r>
    </w:p>
    <w:p w14:paraId="4C95C2ED" w14:textId="77777777" w:rsidR="001C7E2A" w:rsidRPr="001C7E2A" w:rsidRDefault="001C7E2A" w:rsidP="001C7E2A">
      <w:r w:rsidRPr="001C7E2A">
        <w:t xml:space="preserve">  (b) The Section 508 accessibility standards applicable to this solicitation are stated in the clause at 852.239–75, Information and Communication Technology Accessibility. In order to </w:t>
      </w:r>
      <w:r w:rsidRPr="001C7E2A">
        <w:lastRenderedPageBreak/>
        <w:t>facilitate the Government’s determination whether proposed ICT supplies meet applicable Section 508 accessibility standards, offerors must submit appropriate VA Section 508 Checklists, in accordance with the checklist completion instructions. The purpose of the checklists is to assist VA acquisition and program officials in determining whether proposed ICT supplies, or information, documentation and services conform to applicable Section 508 accessibility standards. The checklists allow offerors or developers to self-evaluate their supplies and document—in detail—whether they conform to a specific Section 508 accessibility standard, and any underway remediation efforts addressing conformance issues.</w:t>
      </w:r>
    </w:p>
    <w:p w14:paraId="2863E0C8" w14:textId="77777777" w:rsidR="001C7E2A" w:rsidRPr="001C7E2A" w:rsidRDefault="001C7E2A" w:rsidP="001C7E2A">
      <w:r w:rsidRPr="001C7E2A">
        <w:t xml:space="preserve">  (c) 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1AB3149A" w14:textId="77777777" w:rsidR="001C7E2A" w:rsidRPr="001C7E2A" w:rsidRDefault="001C7E2A" w:rsidP="001C7E2A">
      <w:pPr>
        <w:jc w:val="center"/>
      </w:pPr>
      <w:r w:rsidRPr="001C7E2A">
        <w:rPr>
          <w:rFonts w:cstheme="minorHAnsi"/>
        </w:rPr>
        <w:t>(End of Provision)</w:t>
      </w:r>
    </w:p>
    <w:p w14:paraId="632A1768" w14:textId="77777777" w:rsidR="001C7E2A" w:rsidRPr="001C7E2A" w:rsidRDefault="001C7E2A" w:rsidP="001C7E2A">
      <w:pPr>
        <w:keepNext/>
        <w:keepLines/>
        <w:spacing w:before="120" w:after="120"/>
        <w:outlineLvl w:val="0"/>
        <w:rPr>
          <w:rFonts w:asciiTheme="majorHAnsi" w:eastAsiaTheme="majorEastAsia" w:hAnsiTheme="majorHAnsi" w:cstheme="majorBidi"/>
          <w:b/>
          <w:bCs/>
          <w:color w:val="365F91" w:themeColor="accent1" w:themeShade="BF"/>
          <w:sz w:val="28"/>
          <w:szCs w:val="28"/>
        </w:rPr>
      </w:pPr>
      <w:bookmarkStart w:id="27" w:name="_Toc172527564"/>
      <w:r w:rsidRPr="001C7E2A">
        <w:rPr>
          <w:rFonts w:asciiTheme="majorHAnsi" w:eastAsiaTheme="majorEastAsia" w:hAnsiTheme="majorHAnsi" w:cstheme="majorBidi"/>
          <w:b/>
          <w:bCs/>
          <w:color w:val="365F91" w:themeColor="accent1" w:themeShade="BF"/>
          <w:sz w:val="28"/>
          <w:szCs w:val="28"/>
        </w:rPr>
        <w:t>REPRESENTATIONS AND CERTIFICATIONS</w:t>
      </w:r>
      <w:bookmarkEnd w:id="27"/>
    </w:p>
    <w:p w14:paraId="60D0EB36"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r w:rsidRPr="001C7E2A">
        <w:rPr>
          <w:rFonts w:asciiTheme="majorHAnsi" w:eastAsiaTheme="majorEastAsia" w:hAnsiTheme="majorHAnsi" w:cstheme="majorBidi"/>
          <w:b/>
          <w:bCs/>
          <w:color w:val="4F81BD" w:themeColor="accent1"/>
          <w:sz w:val="26"/>
          <w:szCs w:val="26"/>
        </w:rPr>
        <w:t xml:space="preserve"> </w:t>
      </w:r>
      <w:bookmarkStart w:id="28" w:name="_Toc172527565"/>
      <w:r w:rsidRPr="001C7E2A">
        <w:rPr>
          <w:rFonts w:asciiTheme="majorHAnsi" w:eastAsiaTheme="majorEastAsia" w:hAnsiTheme="majorHAnsi" w:cstheme="majorBidi"/>
          <w:b/>
          <w:bCs/>
          <w:color w:val="4F81BD" w:themeColor="accent1"/>
          <w:sz w:val="26"/>
          <w:szCs w:val="26"/>
        </w:rPr>
        <w:t>FAR 52.204-8  ANNUAL REPRESENTATIONS AND CERTIFICATIONS (MAY 2024)</w:t>
      </w:r>
      <w:bookmarkEnd w:id="28"/>
    </w:p>
    <w:p w14:paraId="49DC6F2D" w14:textId="77777777" w:rsidR="001C7E2A" w:rsidRPr="001C7E2A" w:rsidRDefault="001C7E2A" w:rsidP="001C7E2A">
      <w:r w:rsidRPr="001C7E2A">
        <w:t xml:space="preserve">  (a)(1) The North American Industry Classification System (NAICS) code for this acquisition is 236220.</w:t>
      </w:r>
    </w:p>
    <w:p w14:paraId="28A1F527" w14:textId="77777777" w:rsidR="001C7E2A" w:rsidRPr="001C7E2A" w:rsidRDefault="001C7E2A" w:rsidP="001C7E2A">
      <w:r w:rsidRPr="001C7E2A">
        <w:t xml:space="preserve">    (2) The small business size standard is $45 Million.</w:t>
      </w:r>
    </w:p>
    <w:p w14:paraId="6846B0E8" w14:textId="77777777" w:rsidR="001C7E2A" w:rsidRPr="001C7E2A" w:rsidRDefault="001C7E2A" w:rsidP="001C7E2A">
      <w:r w:rsidRPr="001C7E2A">
        <w:t xml:space="preserve">    (3) The small business size standard for a concern that submits an offer, other than on a construction or service acquisition, but proposes to furnish an end item that it did not itself manufacture, process, or produce is 500 employees, or 150 employees for information technology value-added resellers under NAICS code 541519, if the acquisition—</w:t>
      </w:r>
    </w:p>
    <w:p w14:paraId="7AFDA904" w14:textId="77777777" w:rsidR="001C7E2A" w:rsidRPr="001C7E2A" w:rsidRDefault="001C7E2A" w:rsidP="001C7E2A">
      <w:r w:rsidRPr="001C7E2A">
        <w:t xml:space="preserve">      (i) Is set aside for small business and has a value above the simplified acquisition threshold;</w:t>
      </w:r>
    </w:p>
    <w:p w14:paraId="7049FE81" w14:textId="77777777" w:rsidR="001C7E2A" w:rsidRPr="001C7E2A" w:rsidRDefault="001C7E2A" w:rsidP="001C7E2A">
      <w:r w:rsidRPr="001C7E2A">
        <w:t xml:space="preserve">      (ii) Uses the HUBZone price evaluation preference regardless of dollar value, unless the offeror waives the price evaluation preference; or</w:t>
      </w:r>
    </w:p>
    <w:p w14:paraId="61B58509" w14:textId="77777777" w:rsidR="001C7E2A" w:rsidRPr="001C7E2A" w:rsidRDefault="001C7E2A" w:rsidP="001C7E2A">
      <w:r w:rsidRPr="001C7E2A">
        <w:t xml:space="preserve">      (iii) Is an 8(a), HUBZone, service-disabled veteran-owned, economically disadvantaged women-owned, or women-owned small business set-aside or sole-source award regardless of dollar value.</w:t>
      </w:r>
    </w:p>
    <w:p w14:paraId="0BBD92F3" w14:textId="77777777" w:rsidR="001C7E2A" w:rsidRPr="001C7E2A" w:rsidRDefault="001C7E2A" w:rsidP="001C7E2A">
      <w:r w:rsidRPr="001C7E2A">
        <w:t xml:space="preserve">  (b)(1) If the provision at 52.204-7, System for Award Management, is included in this solicitation, paragraph (d) of this provision applies.</w:t>
      </w:r>
    </w:p>
    <w:p w14:paraId="02BB1E3E" w14:textId="77777777" w:rsidR="001C7E2A" w:rsidRPr="001C7E2A" w:rsidRDefault="001C7E2A" w:rsidP="001C7E2A">
      <w:r w:rsidRPr="001C7E2A">
        <w:t xml:space="preserve">    (2)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5F83D935" w14:textId="77777777" w:rsidR="001C7E2A" w:rsidRPr="001C7E2A" w:rsidRDefault="001C7E2A" w:rsidP="001C7E2A">
      <w:r w:rsidRPr="001C7E2A">
        <w:lastRenderedPageBreak/>
        <w:t xml:space="preserve">      [  ] (i) Paragraph (d) applies.</w:t>
      </w:r>
    </w:p>
    <w:p w14:paraId="6030B84C" w14:textId="77777777" w:rsidR="001C7E2A" w:rsidRPr="001C7E2A" w:rsidRDefault="001C7E2A" w:rsidP="001C7E2A">
      <w:r w:rsidRPr="001C7E2A">
        <w:t xml:space="preserve">      [  ] (ii) Paragraph (d) does not apply and the offeror has completed the individual representations and certifications in the solicitation.</w:t>
      </w:r>
    </w:p>
    <w:p w14:paraId="481B179F" w14:textId="77777777" w:rsidR="001C7E2A" w:rsidRPr="001C7E2A" w:rsidRDefault="001C7E2A" w:rsidP="001C7E2A">
      <w:r w:rsidRPr="001C7E2A">
        <w:t xml:space="preserve">  (c)(1) The following representations or certifications in SAM are applicable to this solicitation as indicated:</w:t>
      </w:r>
    </w:p>
    <w:p w14:paraId="52660AB3" w14:textId="77777777" w:rsidR="001C7E2A" w:rsidRPr="001C7E2A" w:rsidRDefault="001C7E2A" w:rsidP="001C7E2A">
      <w:r w:rsidRPr="001C7E2A">
        <w:t xml:space="preserve">      (i) 52.203-2, Certificate of Independent Price Determination. This provision applies to solicitations when a firm-fixed-price contract or fixed-price contract with economic price adjustment is contemplated, unless—</w:t>
      </w:r>
    </w:p>
    <w:p w14:paraId="2FB549FF" w14:textId="77777777" w:rsidR="001C7E2A" w:rsidRPr="001C7E2A" w:rsidRDefault="001C7E2A" w:rsidP="001C7E2A">
      <w:r w:rsidRPr="001C7E2A">
        <w:t xml:space="preserve">        (A) The acquisition is to be made under the simplified acquisition procedures in Part 13;</w:t>
      </w:r>
    </w:p>
    <w:p w14:paraId="58E494BA" w14:textId="77777777" w:rsidR="001C7E2A" w:rsidRPr="001C7E2A" w:rsidRDefault="001C7E2A" w:rsidP="001C7E2A">
      <w:r w:rsidRPr="001C7E2A">
        <w:t xml:space="preserve">        (B) The solicitation is a request for technical proposals under two-step sealed bidding procedures; or</w:t>
      </w:r>
    </w:p>
    <w:p w14:paraId="542A7C49" w14:textId="77777777" w:rsidR="001C7E2A" w:rsidRPr="001C7E2A" w:rsidRDefault="001C7E2A" w:rsidP="001C7E2A">
      <w:r w:rsidRPr="001C7E2A">
        <w:t xml:space="preserve">        (C) The solicitation is for utility services for which rates are set by law or regulation.</w:t>
      </w:r>
    </w:p>
    <w:p w14:paraId="7CEED8C1" w14:textId="77777777" w:rsidR="001C7E2A" w:rsidRPr="001C7E2A" w:rsidRDefault="001C7E2A" w:rsidP="001C7E2A">
      <w:r w:rsidRPr="001C7E2A">
        <w:t xml:space="preserve">      (ii) 52.203-11, Certification and Disclosure Regarding Payments to Influence Certain Federal Transactions. This provision applies to solicitations expected to exceed $150,000.</w:t>
      </w:r>
    </w:p>
    <w:p w14:paraId="71FE54F4" w14:textId="77777777" w:rsidR="001C7E2A" w:rsidRPr="001C7E2A" w:rsidRDefault="001C7E2A" w:rsidP="001C7E2A">
      <w:r w:rsidRPr="001C7E2A">
        <w:t xml:space="preserve">      (iii) 52.203-18, Prohibition on Contracting with Entities that Require Certain Internal Confidentiality Agreements or Statements—Representation. This provision applies to all solicitations.</w:t>
      </w:r>
    </w:p>
    <w:p w14:paraId="450E03C2" w14:textId="77777777" w:rsidR="001C7E2A" w:rsidRPr="001C7E2A" w:rsidRDefault="001C7E2A" w:rsidP="001C7E2A">
      <w:r w:rsidRPr="001C7E2A">
        <w:t xml:space="preserve">      (iv) 52.204-3, Taxpayer Identification. This provision applies to solicitations that do not include the provision at 52.204-7, System for Award Management.</w:t>
      </w:r>
    </w:p>
    <w:p w14:paraId="45B311B4" w14:textId="77777777" w:rsidR="001C7E2A" w:rsidRPr="001C7E2A" w:rsidRDefault="001C7E2A" w:rsidP="001C7E2A">
      <w:r w:rsidRPr="001C7E2A">
        <w:t xml:space="preserve">      (v) 52.204-5, Women-Owned Business (Other Than Small Business). This provision applies to solicitations that—</w:t>
      </w:r>
    </w:p>
    <w:p w14:paraId="01BAF345" w14:textId="77777777" w:rsidR="001C7E2A" w:rsidRPr="001C7E2A" w:rsidRDefault="001C7E2A" w:rsidP="001C7E2A">
      <w:r w:rsidRPr="001C7E2A">
        <w:t xml:space="preserve">        (A) Are not set aside for small business concerns;</w:t>
      </w:r>
    </w:p>
    <w:p w14:paraId="7C135F7A" w14:textId="77777777" w:rsidR="001C7E2A" w:rsidRPr="001C7E2A" w:rsidRDefault="001C7E2A" w:rsidP="001C7E2A">
      <w:r w:rsidRPr="001C7E2A">
        <w:t xml:space="preserve">        (B) Exceed the simplified acquisition threshold; and</w:t>
      </w:r>
    </w:p>
    <w:p w14:paraId="0E42BB1E" w14:textId="77777777" w:rsidR="001C7E2A" w:rsidRPr="001C7E2A" w:rsidRDefault="001C7E2A" w:rsidP="001C7E2A">
      <w:r w:rsidRPr="001C7E2A">
        <w:t xml:space="preserve">        (C) Are for contracts that will be performed in the United States or its outlying areas.</w:t>
      </w:r>
    </w:p>
    <w:p w14:paraId="311138C1" w14:textId="77777777" w:rsidR="001C7E2A" w:rsidRPr="001C7E2A" w:rsidRDefault="001C7E2A" w:rsidP="001C7E2A">
      <w:r w:rsidRPr="001C7E2A">
        <w:t xml:space="preserve">      (vi) 52.204-26, Covered Telecommunications Equipment or Services—Representation. This provision applies to all solicitations.</w:t>
      </w:r>
    </w:p>
    <w:p w14:paraId="7CBB0932" w14:textId="77777777" w:rsidR="001C7E2A" w:rsidRPr="001C7E2A" w:rsidRDefault="001C7E2A" w:rsidP="001C7E2A">
      <w:r w:rsidRPr="001C7E2A">
        <w:t xml:space="preserve">      (vii) 52.209-2, Prohibition on Contracting with Inverted Domestic Corporations—Representation.</w:t>
      </w:r>
    </w:p>
    <w:p w14:paraId="2E5CAF23" w14:textId="77777777" w:rsidR="001C7E2A" w:rsidRPr="001C7E2A" w:rsidRDefault="001C7E2A" w:rsidP="001C7E2A">
      <w:r w:rsidRPr="001C7E2A">
        <w:t xml:space="preserve">      (viii) 52.209-5, Certification Regarding Responsibility Matters. This provision applies to solicitations where the contract value is expected to exceed the simplified acquisition threshold.</w:t>
      </w:r>
    </w:p>
    <w:p w14:paraId="34B7A1D0" w14:textId="77777777" w:rsidR="001C7E2A" w:rsidRPr="001C7E2A" w:rsidRDefault="001C7E2A" w:rsidP="001C7E2A">
      <w:r w:rsidRPr="001C7E2A">
        <w:t xml:space="preserve">      (ix) 52.209-11, Representation by Corporations Regarding Delinquent Tax Liability or a Felony Conviction under any Federal Law. This provision applies to all solicitations.</w:t>
      </w:r>
    </w:p>
    <w:p w14:paraId="03C78913" w14:textId="77777777" w:rsidR="001C7E2A" w:rsidRPr="001C7E2A" w:rsidRDefault="001C7E2A" w:rsidP="001C7E2A">
      <w:r w:rsidRPr="001C7E2A">
        <w:t xml:space="preserve">      (x) 52.214-14, Place of Performance—Sealed Bidding. This provision applies to invitations for bids except those in which the place of performance is specified by the Government.</w:t>
      </w:r>
    </w:p>
    <w:p w14:paraId="18E24F95" w14:textId="77777777" w:rsidR="001C7E2A" w:rsidRPr="001C7E2A" w:rsidRDefault="001C7E2A" w:rsidP="001C7E2A">
      <w:r w:rsidRPr="001C7E2A">
        <w:lastRenderedPageBreak/>
        <w:t xml:space="preserve">      (xi) 52.215-6, Place of Performance. This provision applies to solicitations unless the place of performance is specified by the Government.</w:t>
      </w:r>
    </w:p>
    <w:p w14:paraId="3D13CB04" w14:textId="77777777" w:rsidR="001C7E2A" w:rsidRPr="001C7E2A" w:rsidRDefault="001C7E2A" w:rsidP="001C7E2A">
      <w:r w:rsidRPr="001C7E2A">
        <w:t xml:space="preserve">      (xii) 52.219-1, Small Business Program Representations (Basic, Alternates I, and II). This provision applies to solicitations when the contract is for supplies to be delivered or services to be performed in the United States or its outlying areas, or when the contracting officer has applied part 19 in accordance with 19.000(b)(1)(ii).</w:t>
      </w:r>
    </w:p>
    <w:p w14:paraId="3B6021A9" w14:textId="77777777" w:rsidR="001C7E2A" w:rsidRPr="001C7E2A" w:rsidRDefault="001C7E2A" w:rsidP="001C7E2A">
      <w:r w:rsidRPr="001C7E2A">
        <w:t xml:space="preserve">        (A) The basic provision applies when the solicitations are issued by other than DoD, NASA, and the Coast Guard.</w:t>
      </w:r>
    </w:p>
    <w:p w14:paraId="71F815A0" w14:textId="77777777" w:rsidR="001C7E2A" w:rsidRPr="001C7E2A" w:rsidRDefault="001C7E2A" w:rsidP="001C7E2A">
      <w:r w:rsidRPr="001C7E2A">
        <w:t xml:space="preserve">        (B) The provision with its Alternate I applies to solicitations issued by DoD, NASA, or the Coast Guard.</w:t>
      </w:r>
    </w:p>
    <w:p w14:paraId="55629508" w14:textId="77777777" w:rsidR="001C7E2A" w:rsidRPr="001C7E2A" w:rsidRDefault="001C7E2A" w:rsidP="001C7E2A">
      <w:r w:rsidRPr="001C7E2A">
        <w:t xml:space="preserve">        (C) The provision with its Alternate II applies to solicitations that will result in a multiple-award contract with more than one NAICS code assigned.</w:t>
      </w:r>
    </w:p>
    <w:p w14:paraId="41FC4220" w14:textId="77777777" w:rsidR="001C7E2A" w:rsidRPr="001C7E2A" w:rsidRDefault="001C7E2A" w:rsidP="001C7E2A">
      <w:r w:rsidRPr="001C7E2A">
        <w:t xml:space="preserve">      (xiii) 52.219-2, Equal Low Bids. 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14:paraId="0581A6E3" w14:textId="77777777" w:rsidR="001C7E2A" w:rsidRPr="001C7E2A" w:rsidRDefault="001C7E2A" w:rsidP="001C7E2A">
      <w:r w:rsidRPr="001C7E2A">
        <w:t xml:space="preserve">      (xiv) 52.222-22, Previous Contracts and Compliance Reports. This provision applies to solicitations that include the clause at 52.222-26, Equal Opportunity.</w:t>
      </w:r>
    </w:p>
    <w:p w14:paraId="59EBFD19" w14:textId="77777777" w:rsidR="001C7E2A" w:rsidRPr="001C7E2A" w:rsidRDefault="001C7E2A" w:rsidP="001C7E2A">
      <w:r w:rsidRPr="001C7E2A">
        <w:t xml:space="preserve">      (xv) 52.222-25, Affirmative Action Compliance. This provision applies to solicitations, other than those for construction, when the solicitation includes the clause at 52.222-26, Equal Opportunity.</w:t>
      </w:r>
    </w:p>
    <w:p w14:paraId="4D598F7C" w14:textId="77777777" w:rsidR="001C7E2A" w:rsidRPr="001C7E2A" w:rsidRDefault="001C7E2A" w:rsidP="001C7E2A">
      <w:r w:rsidRPr="001C7E2A">
        <w:t xml:space="preserve">      (xvi) 52.222-38, Compliance with Veterans' Employment Reporting Requirements. This provision applies to solicitations when it is anticipated the contract award will exceed the simplified acquisition threshold and the contract is not for acquisition of commercial products or commercial services.</w:t>
      </w:r>
    </w:p>
    <w:p w14:paraId="7FE254FF" w14:textId="77777777" w:rsidR="001C7E2A" w:rsidRPr="001C7E2A" w:rsidRDefault="001C7E2A" w:rsidP="001C7E2A">
      <w:r w:rsidRPr="001C7E2A">
        <w:t xml:space="preserve">      (xvii) 52.223-1, Biobased Product Certification. This provision applies to solicitations that require the delivery or specify the use of biobased products in USDA-designated product categories; or include the clause at 52.223-2, Reporting of Biobased Products Under Service and Construction Contracts.</w:t>
      </w:r>
    </w:p>
    <w:p w14:paraId="28E3A962" w14:textId="77777777" w:rsidR="001C7E2A" w:rsidRPr="001C7E2A" w:rsidRDefault="001C7E2A" w:rsidP="001C7E2A">
      <w:r w:rsidRPr="001C7E2A">
        <w:t xml:space="preserve">      (xviii) 52.223-4, Recovered Material Certification. This provision applies to solicitations that are for, or specify the use of, EPA-designated items.</w:t>
      </w:r>
    </w:p>
    <w:p w14:paraId="40E5DA0F" w14:textId="77777777" w:rsidR="001C7E2A" w:rsidRPr="001C7E2A" w:rsidRDefault="001C7E2A" w:rsidP="001C7E2A">
      <w:r w:rsidRPr="001C7E2A">
        <w:t xml:space="preserve">      (xix) 52.223-22, Public Disclosure of Greenhouse Gas Emissions and Reduction Goals—Representation. This provision applies to solicitations that include the clause at 52.204-7.</w:t>
      </w:r>
    </w:p>
    <w:p w14:paraId="4CEB59E6" w14:textId="77777777" w:rsidR="001C7E2A" w:rsidRPr="001C7E2A" w:rsidRDefault="001C7E2A" w:rsidP="001C7E2A">
      <w:r w:rsidRPr="001C7E2A">
        <w:t xml:space="preserve">      (xx) 52.225-2, Buy American Certificate. This provision applies to solicitations containing the clause at 52.225-1.</w:t>
      </w:r>
    </w:p>
    <w:p w14:paraId="7BE4AE55" w14:textId="77777777" w:rsidR="001C7E2A" w:rsidRPr="001C7E2A" w:rsidRDefault="001C7E2A" w:rsidP="001C7E2A">
      <w:r w:rsidRPr="001C7E2A">
        <w:t xml:space="preserve">      (xxi) 52.225-4, Buy American—Free Trade Agreements—Israeli Trade Act Certificate. (Basic, Alternates II and III.) This provision applies to solicitations containing the clause at 52.225-3.</w:t>
      </w:r>
    </w:p>
    <w:p w14:paraId="0F00F4A8" w14:textId="77777777" w:rsidR="001C7E2A" w:rsidRPr="001C7E2A" w:rsidRDefault="001C7E2A" w:rsidP="001C7E2A">
      <w:r w:rsidRPr="001C7E2A">
        <w:lastRenderedPageBreak/>
        <w:t xml:space="preserve">        (A) If the acquisition value is less than $50,000, the basic provision applies.</w:t>
      </w:r>
    </w:p>
    <w:p w14:paraId="32B69B96" w14:textId="77777777" w:rsidR="001C7E2A" w:rsidRPr="001C7E2A" w:rsidRDefault="001C7E2A" w:rsidP="001C7E2A">
      <w:pPr>
        <w:rPr>
          <w:rFonts w:cstheme="minorHAnsi"/>
        </w:rPr>
      </w:pPr>
      <w:r w:rsidRPr="001C7E2A">
        <w:rPr>
          <w:rFonts w:cstheme="minorHAnsi"/>
        </w:rPr>
        <w:t xml:space="preserve">        (B) If the acquisition value is $50,000 or more but is less than $100,000, the provision with its Alternate II applies.</w:t>
      </w:r>
    </w:p>
    <w:p w14:paraId="227B9911" w14:textId="77777777" w:rsidR="001C7E2A" w:rsidRPr="001C7E2A" w:rsidRDefault="001C7E2A" w:rsidP="001C7E2A">
      <w:pPr>
        <w:rPr>
          <w:rFonts w:cstheme="minorHAnsi"/>
        </w:rPr>
      </w:pPr>
      <w:r w:rsidRPr="001C7E2A">
        <w:rPr>
          <w:rFonts w:cstheme="minorHAnsi"/>
        </w:rPr>
        <w:t xml:space="preserve">        (C) If the acquisition value is $100,000 or more but is less than $102,280, the provision with its Alternate III applies.</w:t>
      </w:r>
    </w:p>
    <w:p w14:paraId="7AABF744" w14:textId="77777777" w:rsidR="001C7E2A" w:rsidRPr="001C7E2A" w:rsidRDefault="001C7E2A" w:rsidP="001C7E2A">
      <w:r w:rsidRPr="001C7E2A">
        <w:t xml:space="preserve">      (xxii) 52.225-6, Trade Agreements Certificate. This provision applies to solicitations containing the clause at 52.225-5.</w:t>
      </w:r>
    </w:p>
    <w:p w14:paraId="3239E098" w14:textId="77777777" w:rsidR="001C7E2A" w:rsidRPr="001C7E2A" w:rsidRDefault="001C7E2A" w:rsidP="001C7E2A">
      <w:r w:rsidRPr="001C7E2A">
        <w:t xml:space="preserve">      (xxiii) 52.225-20, Prohibition on Conducting Restricted Business Operations in Sudan—Certification. This provision applies to all solicitations.</w:t>
      </w:r>
    </w:p>
    <w:p w14:paraId="7169E87B" w14:textId="77777777" w:rsidR="001C7E2A" w:rsidRPr="001C7E2A" w:rsidRDefault="001C7E2A" w:rsidP="001C7E2A">
      <w:r w:rsidRPr="001C7E2A">
        <w:t xml:space="preserve">      (xxiv) 52.225-25, Prohibition on Contracting with Entities Engaging in Certain Activities or Transactions Relating to Iran-Representation and Certifications. This provision applies to all solicitations.</w:t>
      </w:r>
    </w:p>
    <w:p w14:paraId="0708988B" w14:textId="77777777" w:rsidR="001C7E2A" w:rsidRPr="001C7E2A" w:rsidRDefault="001C7E2A" w:rsidP="001C7E2A">
      <w:r w:rsidRPr="001C7E2A">
        <w:t xml:space="preserve">      (xxv) 52.226-2, Historically Black College or University and Minority Institution Representation. This provision applies to solicitations for research, studies, supplies, or services of the type normally acquired from higher educational institutions.</w:t>
      </w:r>
    </w:p>
    <w:p w14:paraId="6FD0C8A9" w14:textId="77777777" w:rsidR="001C7E2A" w:rsidRPr="001C7E2A" w:rsidRDefault="001C7E2A" w:rsidP="001C7E2A">
      <w:r w:rsidRPr="001C7E2A">
        <w:t xml:space="preserve">        (A) Solicitations for research, studies, supplies, or services of the type normally acquired from higher educational institutions; and</w:t>
      </w:r>
    </w:p>
    <w:p w14:paraId="37AEF621" w14:textId="77777777" w:rsidR="001C7E2A" w:rsidRPr="001C7E2A" w:rsidRDefault="001C7E2A" w:rsidP="001C7E2A">
      <w:r w:rsidRPr="001C7E2A">
        <w:t xml:space="preserve">        (B) For DoD, NASA, and Coast Guard acquisitions, solicitations that contain the clause at 52.219-23, Notice of Price Evaluation Adjustment for Small Disadvantaged Business Concerns.</w:t>
      </w:r>
    </w:p>
    <w:p w14:paraId="4E2517D8" w14:textId="77777777" w:rsidR="001C7E2A" w:rsidRPr="001C7E2A" w:rsidRDefault="001C7E2A" w:rsidP="001C7E2A">
      <w:r w:rsidRPr="001C7E2A">
        <w:t xml:space="preserve">    (2) The following representations or certifications are applicable as indicated by the Contracting Officer:</w:t>
      </w:r>
    </w:p>
    <w:p w14:paraId="00109ABB" w14:textId="77777777" w:rsidR="001C7E2A" w:rsidRPr="001C7E2A" w:rsidRDefault="001C7E2A" w:rsidP="001C7E2A">
      <w:r w:rsidRPr="001C7E2A">
        <w:t xml:space="preserve">      [X] (i) 52.204-17, Ownership or Control of Offeror.</w:t>
      </w:r>
    </w:p>
    <w:p w14:paraId="180CA292" w14:textId="77777777" w:rsidR="001C7E2A" w:rsidRPr="001C7E2A" w:rsidRDefault="001C7E2A" w:rsidP="001C7E2A">
      <w:r w:rsidRPr="001C7E2A">
        <w:t xml:space="preserve">      [X] (ii) 52.204-20, Predecessor of Offeror.</w:t>
      </w:r>
    </w:p>
    <w:p w14:paraId="37C57C14" w14:textId="77777777" w:rsidR="001C7E2A" w:rsidRPr="001C7E2A" w:rsidRDefault="001C7E2A" w:rsidP="001C7E2A">
      <w:r w:rsidRPr="001C7E2A">
        <w:t xml:space="preserve">      [] (iii) 52.222-18, Certification Regarding Knowledge of Child Labor for Listed End Products.</w:t>
      </w:r>
    </w:p>
    <w:p w14:paraId="2E35E5E0" w14:textId="77777777" w:rsidR="001C7E2A" w:rsidRPr="001C7E2A" w:rsidRDefault="001C7E2A" w:rsidP="001C7E2A">
      <w:r w:rsidRPr="001C7E2A">
        <w:t xml:space="preserve">      [] (iv) 52.222-48, Exemption from Application of the Service Contract Labor Standards to Contracts for Maintenance, Calibration, or Repair of Certain Equipment—Certification.</w:t>
      </w:r>
    </w:p>
    <w:p w14:paraId="64C08522" w14:textId="77777777" w:rsidR="001C7E2A" w:rsidRPr="001C7E2A" w:rsidRDefault="001C7E2A" w:rsidP="001C7E2A">
      <w:r w:rsidRPr="001C7E2A">
        <w:t xml:space="preserve">      [] (v) 52.222-52, Exemption from Application of the Service Contract Labor Standards to Contracts for Certain Services—Certification.</w:t>
      </w:r>
    </w:p>
    <w:p w14:paraId="48C0637C" w14:textId="77777777" w:rsidR="001C7E2A" w:rsidRPr="001C7E2A" w:rsidRDefault="001C7E2A" w:rsidP="001C7E2A">
      <w:r w:rsidRPr="001C7E2A">
        <w:t xml:space="preserve">      [] (vi) 52.227-6, Royalty Information.</w:t>
      </w:r>
    </w:p>
    <w:p w14:paraId="17B568BC" w14:textId="77777777" w:rsidR="001C7E2A" w:rsidRPr="001C7E2A" w:rsidRDefault="001C7E2A" w:rsidP="001C7E2A">
      <w:r w:rsidRPr="001C7E2A">
        <w:t xml:space="preserve">        [] (A) Basic.</w:t>
      </w:r>
    </w:p>
    <w:p w14:paraId="257FC239" w14:textId="77777777" w:rsidR="001C7E2A" w:rsidRPr="001C7E2A" w:rsidRDefault="001C7E2A" w:rsidP="001C7E2A">
      <w:r w:rsidRPr="001C7E2A">
        <w:t xml:space="preserve">        [] (B) Alternate I.</w:t>
      </w:r>
    </w:p>
    <w:p w14:paraId="314ADAF3" w14:textId="77777777" w:rsidR="001C7E2A" w:rsidRPr="001C7E2A" w:rsidRDefault="001C7E2A" w:rsidP="001C7E2A">
      <w:r w:rsidRPr="001C7E2A">
        <w:t xml:space="preserve">      [] (vii) 52.227-15, Representation of Limited Rights Data and Restricted Computer Software.</w:t>
      </w:r>
    </w:p>
    <w:p w14:paraId="1FBE78BE" w14:textId="77777777" w:rsidR="001C7E2A" w:rsidRPr="001C7E2A" w:rsidRDefault="001C7E2A" w:rsidP="001C7E2A">
      <w:r w:rsidRPr="001C7E2A">
        <w:t xml:space="preserve">  (d) The Offeror has completed the annual representations and certifications electronically in SAM accessed through </w:t>
      </w:r>
      <w:hyperlink r:id="rId26" w:history="1">
        <w:r w:rsidRPr="001C7E2A">
          <w:rPr>
            <w:color w:val="0000FF" w:themeColor="hyperlink"/>
            <w:u w:val="single"/>
          </w:rPr>
          <w:t>https://www.sam.gov</w:t>
        </w:r>
      </w:hyperlink>
      <w:r w:rsidRPr="001C7E2A">
        <w:t xml:space="preserve">. After reviewing the SAM information, the Offeror </w:t>
      </w:r>
      <w:r w:rsidRPr="001C7E2A">
        <w:lastRenderedPageBreak/>
        <w:t>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1C7E2A">
        <w:rPr>
          <w:i/>
        </w:rPr>
        <w:t>offeror to insert changes, identifying change by clause number, title, date</w:t>
      </w:r>
      <w:r w:rsidRPr="001C7E2A">
        <w:t>]. These amended representation(s) and/or certification(s) are also incorporated in this offer and are current, accurate, and complete as of the date of this offer.</w:t>
      </w:r>
    </w:p>
    <w:tbl>
      <w:tblPr>
        <w:tblStyle w:val="TableGrid"/>
        <w:tblW w:w="0" w:type="auto"/>
        <w:tblInd w:w="378" w:type="dxa"/>
        <w:tblLook w:val="04A0" w:firstRow="1" w:lastRow="0" w:firstColumn="1" w:lastColumn="0" w:noHBand="0" w:noVBand="1"/>
      </w:tblPr>
      <w:tblGrid>
        <w:gridCol w:w="1620"/>
        <w:gridCol w:w="2160"/>
        <w:gridCol w:w="2160"/>
        <w:gridCol w:w="2520"/>
      </w:tblGrid>
      <w:tr w:rsidR="001C7E2A" w:rsidRPr="001C7E2A" w14:paraId="6BCC7CA7" w14:textId="77777777" w:rsidTr="00502B7F">
        <w:tc>
          <w:tcPr>
            <w:tcW w:w="1620" w:type="dxa"/>
          </w:tcPr>
          <w:p w14:paraId="692ACA0B" w14:textId="77777777" w:rsidR="001C7E2A" w:rsidRPr="001C7E2A" w:rsidRDefault="001C7E2A" w:rsidP="001C7E2A">
            <w:pPr>
              <w:jc w:val="center"/>
              <w:rPr>
                <w:rFonts w:eastAsiaTheme="minorHAnsi"/>
              </w:rPr>
            </w:pPr>
            <w:r w:rsidRPr="001C7E2A">
              <w:rPr>
                <w:rFonts w:eastAsiaTheme="minorHAnsi"/>
              </w:rPr>
              <w:t>FAR Clause #</w:t>
            </w:r>
          </w:p>
        </w:tc>
        <w:tc>
          <w:tcPr>
            <w:tcW w:w="2160" w:type="dxa"/>
          </w:tcPr>
          <w:p w14:paraId="2995EA9A" w14:textId="77777777" w:rsidR="001C7E2A" w:rsidRPr="001C7E2A" w:rsidRDefault="001C7E2A" w:rsidP="001C7E2A">
            <w:pPr>
              <w:jc w:val="center"/>
              <w:rPr>
                <w:rFonts w:eastAsiaTheme="minorHAnsi"/>
              </w:rPr>
            </w:pPr>
            <w:r w:rsidRPr="001C7E2A">
              <w:rPr>
                <w:rFonts w:eastAsiaTheme="minorHAnsi"/>
              </w:rPr>
              <w:t>Title</w:t>
            </w:r>
          </w:p>
        </w:tc>
        <w:tc>
          <w:tcPr>
            <w:tcW w:w="2160" w:type="dxa"/>
          </w:tcPr>
          <w:p w14:paraId="7755F148" w14:textId="77777777" w:rsidR="001C7E2A" w:rsidRPr="001C7E2A" w:rsidRDefault="001C7E2A" w:rsidP="001C7E2A">
            <w:pPr>
              <w:jc w:val="center"/>
              <w:rPr>
                <w:rFonts w:eastAsiaTheme="minorHAnsi"/>
              </w:rPr>
            </w:pPr>
            <w:r w:rsidRPr="001C7E2A">
              <w:rPr>
                <w:rFonts w:eastAsiaTheme="minorHAnsi"/>
              </w:rPr>
              <w:t>Date</w:t>
            </w:r>
          </w:p>
        </w:tc>
        <w:tc>
          <w:tcPr>
            <w:tcW w:w="2520" w:type="dxa"/>
          </w:tcPr>
          <w:p w14:paraId="3716411B" w14:textId="77777777" w:rsidR="001C7E2A" w:rsidRPr="001C7E2A" w:rsidRDefault="001C7E2A" w:rsidP="001C7E2A">
            <w:pPr>
              <w:jc w:val="center"/>
              <w:rPr>
                <w:rFonts w:eastAsiaTheme="minorHAnsi"/>
              </w:rPr>
            </w:pPr>
            <w:r w:rsidRPr="001C7E2A">
              <w:rPr>
                <w:rFonts w:eastAsiaTheme="minorHAnsi"/>
              </w:rPr>
              <w:t>Change</w:t>
            </w:r>
          </w:p>
        </w:tc>
      </w:tr>
      <w:tr w:rsidR="001C7E2A" w:rsidRPr="001C7E2A" w14:paraId="331A8893" w14:textId="77777777" w:rsidTr="00502B7F">
        <w:tc>
          <w:tcPr>
            <w:tcW w:w="1620" w:type="dxa"/>
          </w:tcPr>
          <w:p w14:paraId="1ED6F653" w14:textId="77777777" w:rsidR="001C7E2A" w:rsidRPr="001C7E2A" w:rsidRDefault="001C7E2A" w:rsidP="001C7E2A">
            <w:pPr>
              <w:rPr>
                <w:rFonts w:eastAsiaTheme="minorHAnsi"/>
              </w:rPr>
            </w:pPr>
          </w:p>
        </w:tc>
        <w:tc>
          <w:tcPr>
            <w:tcW w:w="2160" w:type="dxa"/>
          </w:tcPr>
          <w:p w14:paraId="37B4981B" w14:textId="77777777" w:rsidR="001C7E2A" w:rsidRPr="001C7E2A" w:rsidRDefault="001C7E2A" w:rsidP="001C7E2A">
            <w:pPr>
              <w:rPr>
                <w:rFonts w:eastAsiaTheme="minorHAnsi"/>
              </w:rPr>
            </w:pPr>
          </w:p>
        </w:tc>
        <w:tc>
          <w:tcPr>
            <w:tcW w:w="2160" w:type="dxa"/>
          </w:tcPr>
          <w:p w14:paraId="263C285D" w14:textId="77777777" w:rsidR="001C7E2A" w:rsidRPr="001C7E2A" w:rsidRDefault="001C7E2A" w:rsidP="001C7E2A">
            <w:pPr>
              <w:rPr>
                <w:rFonts w:eastAsiaTheme="minorHAnsi"/>
              </w:rPr>
            </w:pPr>
          </w:p>
        </w:tc>
        <w:tc>
          <w:tcPr>
            <w:tcW w:w="2520" w:type="dxa"/>
          </w:tcPr>
          <w:p w14:paraId="6CE5487B" w14:textId="77777777" w:rsidR="001C7E2A" w:rsidRPr="001C7E2A" w:rsidRDefault="001C7E2A" w:rsidP="001C7E2A">
            <w:pPr>
              <w:rPr>
                <w:rFonts w:eastAsiaTheme="minorHAnsi"/>
              </w:rPr>
            </w:pPr>
          </w:p>
        </w:tc>
      </w:tr>
    </w:tbl>
    <w:p w14:paraId="1BF64CD7" w14:textId="77777777" w:rsidR="001C7E2A" w:rsidRPr="001C7E2A" w:rsidRDefault="001C7E2A" w:rsidP="001C7E2A">
      <w:r w:rsidRPr="001C7E2A">
        <w:t xml:space="preserve">  Any changes provided by the offeror are applicable to this solicitation only, and do not result in an update to the representations and certifications posted on SAM.</w:t>
      </w:r>
    </w:p>
    <w:p w14:paraId="52EE9AFD" w14:textId="77777777" w:rsidR="001C7E2A" w:rsidRPr="001C7E2A" w:rsidRDefault="001C7E2A" w:rsidP="001C7E2A">
      <w:pPr>
        <w:jc w:val="center"/>
      </w:pPr>
      <w:r w:rsidRPr="001C7E2A">
        <w:t>(End of Provision)</w:t>
      </w:r>
    </w:p>
    <w:p w14:paraId="26BCAF4F" w14:textId="77777777" w:rsidR="001C7E2A" w:rsidRPr="001C7E2A" w:rsidRDefault="001C7E2A" w:rsidP="001C7E2A">
      <w:pPr>
        <w:jc w:val="center"/>
      </w:pPr>
    </w:p>
    <w:p w14:paraId="2F9E238C"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29" w:name="_Toc172527566"/>
      <w:r w:rsidRPr="001C7E2A">
        <w:rPr>
          <w:rFonts w:asciiTheme="majorHAnsi" w:eastAsiaTheme="majorEastAsia" w:hAnsiTheme="majorHAnsi" w:cstheme="majorBidi"/>
          <w:b/>
          <w:bCs/>
          <w:color w:val="4F81BD" w:themeColor="accent1"/>
          <w:sz w:val="26"/>
          <w:szCs w:val="26"/>
        </w:rPr>
        <w:t>3.1 FAR 52.204-24 REPRESENTATION REGARDING CERTAIN TELECOMMUNICATIONS AND VIDEO SURVEILLANCE SERVICES OR EQUIPMENT (NOV 2021)</w:t>
      </w:r>
      <w:bookmarkEnd w:id="29"/>
    </w:p>
    <w:p w14:paraId="60C66E06" w14:textId="77777777" w:rsidR="001C7E2A" w:rsidRPr="001C7E2A" w:rsidRDefault="001C7E2A" w:rsidP="001C7E2A">
      <w:r w:rsidRPr="001C7E2A">
        <w:t xml:space="preserve">  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Products and Commercial Services.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3777D6EA" w14:textId="77777777" w:rsidR="001C7E2A" w:rsidRPr="001C7E2A" w:rsidRDefault="001C7E2A" w:rsidP="001C7E2A">
      <w:r w:rsidRPr="001C7E2A">
        <w:t xml:space="preserve">  (a) </w:t>
      </w:r>
      <w:r w:rsidRPr="001C7E2A">
        <w:rPr>
          <w:i/>
        </w:rPr>
        <w:t>Definitions</w:t>
      </w:r>
      <w:r w:rsidRPr="001C7E2A">
        <w:t>. As used in this provision—</w:t>
      </w:r>
    </w:p>
    <w:p w14:paraId="0B7C96B8" w14:textId="77777777" w:rsidR="001C7E2A" w:rsidRPr="001C7E2A" w:rsidRDefault="001C7E2A" w:rsidP="001C7E2A">
      <w:r w:rsidRPr="001C7E2A">
        <w:rPr>
          <w:i/>
        </w:rPr>
        <w:t xml:space="preserve">  Backhaul, covered telecommunications equipment or services, critical technology, interconnection arrangements, reasonable inquiry, roaming, </w:t>
      </w:r>
      <w:r w:rsidRPr="001C7E2A">
        <w:t>and</w:t>
      </w:r>
      <w:r w:rsidRPr="001C7E2A">
        <w:rPr>
          <w:i/>
        </w:rPr>
        <w:t xml:space="preserve"> substantial or essential component</w:t>
      </w:r>
      <w:r w:rsidRPr="001C7E2A">
        <w:t xml:space="preserve"> have the meanings provided in the clause 52.204–25, Prohibition on Contracting for Certain Telecommunications and Video Surveillance Services or Equipment.</w:t>
      </w:r>
    </w:p>
    <w:p w14:paraId="45AEBDCD" w14:textId="77777777" w:rsidR="001C7E2A" w:rsidRPr="001C7E2A" w:rsidRDefault="001C7E2A" w:rsidP="001C7E2A">
      <w:r w:rsidRPr="001C7E2A">
        <w:t xml:space="preserve">  (b) </w:t>
      </w:r>
      <w:r w:rsidRPr="001C7E2A">
        <w:rPr>
          <w:i/>
        </w:rPr>
        <w:t>Prohibition</w:t>
      </w:r>
      <w:r w:rsidRPr="001C7E2A">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5BB43AB6" w14:textId="77777777" w:rsidR="001C7E2A" w:rsidRPr="001C7E2A" w:rsidRDefault="001C7E2A" w:rsidP="001C7E2A">
      <w:r w:rsidRPr="001C7E2A">
        <w:lastRenderedPageBreak/>
        <w:t xml:space="preserve">      (i) Prohibit the head of an executive agency from procuring with an entity to provide a service that connects to the facilities of a third-party, such as backhaul, roaming, or interconnection arrangements; or</w:t>
      </w:r>
    </w:p>
    <w:p w14:paraId="2C3D3EC5" w14:textId="77777777" w:rsidR="001C7E2A" w:rsidRPr="001C7E2A" w:rsidRDefault="001C7E2A" w:rsidP="001C7E2A">
      <w:r w:rsidRPr="001C7E2A">
        <w:t xml:space="preserve">      (ii) Cover telecommunications equipment that cannot route or redirect user data traffic or cannot permit visibility into any user data or packets that such equipment transmits or otherwise handles.</w:t>
      </w:r>
    </w:p>
    <w:p w14:paraId="449DDF90" w14:textId="77777777" w:rsidR="001C7E2A" w:rsidRPr="001C7E2A" w:rsidRDefault="001C7E2A" w:rsidP="001C7E2A">
      <w:r w:rsidRPr="001C7E2A">
        <w:t xml:space="preserve">    (2)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7796628A" w14:textId="77777777" w:rsidR="001C7E2A" w:rsidRPr="001C7E2A" w:rsidRDefault="001C7E2A" w:rsidP="001C7E2A">
      <w:r w:rsidRPr="001C7E2A">
        <w:t xml:space="preserve">      (i) Prohibit the head of an executive agency from procuring with an entity to provide a service that connects to the facilities of a third-party, such as backhaul, roaming, or interconnection arrangements; or</w:t>
      </w:r>
    </w:p>
    <w:p w14:paraId="5F4F300F" w14:textId="77777777" w:rsidR="001C7E2A" w:rsidRPr="001C7E2A" w:rsidRDefault="001C7E2A" w:rsidP="001C7E2A">
      <w:r w:rsidRPr="001C7E2A">
        <w:t xml:space="preserve">      (ii) Cover telecommunications equipment that cannot route or redirect user data traffic or cannot permit visibility into any user data or packets that such equipment transmits or otherwise handles.</w:t>
      </w:r>
    </w:p>
    <w:p w14:paraId="7BF386E3" w14:textId="77777777" w:rsidR="001C7E2A" w:rsidRPr="001C7E2A" w:rsidRDefault="001C7E2A" w:rsidP="001C7E2A">
      <w:r w:rsidRPr="001C7E2A">
        <w:t xml:space="preserve">  (c) </w:t>
      </w:r>
      <w:r w:rsidRPr="001C7E2A">
        <w:rPr>
          <w:i/>
        </w:rPr>
        <w:t>Procedures</w:t>
      </w:r>
      <w:r w:rsidRPr="001C7E2A">
        <w:t>. The Offeror shall review the list of excluded parties in the System for Award Management (SAM) (</w:t>
      </w:r>
      <w:hyperlink r:id="rId27" w:history="1">
        <w:r w:rsidRPr="001C7E2A">
          <w:rPr>
            <w:color w:val="0000FF" w:themeColor="hyperlink"/>
            <w:u w:val="single"/>
          </w:rPr>
          <w:t>https://www.sam.gov</w:t>
        </w:r>
      </w:hyperlink>
      <w:r w:rsidRPr="001C7E2A">
        <w:t>) for entities excluded from receiving federal awards for “covered telecommunications equipment or services.”</w:t>
      </w:r>
    </w:p>
    <w:p w14:paraId="488AB1B1" w14:textId="77777777" w:rsidR="001C7E2A" w:rsidRPr="001C7E2A" w:rsidRDefault="001C7E2A" w:rsidP="001C7E2A">
      <w:r w:rsidRPr="001C7E2A">
        <w:t xml:space="preserve">  (d) </w:t>
      </w:r>
      <w:r w:rsidRPr="001C7E2A">
        <w:rPr>
          <w:i/>
        </w:rPr>
        <w:t>Representations</w:t>
      </w:r>
      <w:r w:rsidRPr="001C7E2A">
        <w:t>. The Offeror represents that—</w:t>
      </w:r>
    </w:p>
    <w:p w14:paraId="0BCFBDA1" w14:textId="77777777" w:rsidR="001C7E2A" w:rsidRPr="001C7E2A" w:rsidRDefault="001C7E2A" w:rsidP="001C7E2A">
      <w:r w:rsidRPr="001C7E2A">
        <w:t xml:space="preserve">    (1)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3BAA734D" w14:textId="77777777" w:rsidR="001C7E2A" w:rsidRPr="001C7E2A" w:rsidRDefault="001C7E2A" w:rsidP="001C7E2A">
      <w:r w:rsidRPr="001C7E2A">
        <w:t xml:space="preserve">    (2) After conducting a reasonable inquiry, for purposes of this representation, the Offeror represents that—</w:t>
      </w:r>
    </w:p>
    <w:p w14:paraId="15161217" w14:textId="77777777" w:rsidR="001C7E2A" w:rsidRPr="001C7E2A" w:rsidRDefault="001C7E2A" w:rsidP="001C7E2A">
      <w:r w:rsidRPr="001C7E2A">
        <w:t xml:space="preserve">  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0AC0A9EA" w14:textId="77777777" w:rsidR="001C7E2A" w:rsidRPr="001C7E2A" w:rsidRDefault="001C7E2A" w:rsidP="001C7E2A">
      <w:r w:rsidRPr="001C7E2A">
        <w:t xml:space="preserve">  (e) </w:t>
      </w:r>
      <w:r w:rsidRPr="001C7E2A">
        <w:rPr>
          <w:i/>
        </w:rPr>
        <w:t>Disclosures</w:t>
      </w:r>
      <w:r w:rsidRPr="001C7E2A">
        <w:t>. (1) Disclosure for the representation in paragraph (d)(1) of this provision. If the Offeror has responded “will’’ in the representation in paragraph (d)(1) of this provision, the Offeror shall provide the following information as part of the offer:</w:t>
      </w:r>
    </w:p>
    <w:p w14:paraId="1C433A45" w14:textId="77777777" w:rsidR="001C7E2A" w:rsidRPr="001C7E2A" w:rsidRDefault="001C7E2A" w:rsidP="001C7E2A">
      <w:r w:rsidRPr="001C7E2A">
        <w:t xml:space="preserve">      (i) For covered equipment—</w:t>
      </w:r>
    </w:p>
    <w:p w14:paraId="5A1F2EC0" w14:textId="77777777" w:rsidR="001C7E2A" w:rsidRPr="001C7E2A" w:rsidRDefault="001C7E2A" w:rsidP="001C7E2A">
      <w:r w:rsidRPr="001C7E2A">
        <w:lastRenderedPageBreak/>
        <w:t xml:space="preserve">        (A) The entity that produced the covered telecommunications equipment (include entity name, unique entity identifier, CAGE code, and whether the entity was the original equipment manufacturer (OEM) or a distributor, if known);</w:t>
      </w:r>
    </w:p>
    <w:p w14:paraId="795152BD" w14:textId="77777777" w:rsidR="001C7E2A" w:rsidRPr="001C7E2A" w:rsidRDefault="001C7E2A" w:rsidP="001C7E2A">
      <w:r w:rsidRPr="001C7E2A">
        <w:t xml:space="preserve">        (B) A description of all covered telecommunications equipment offered (include brand; model number, such as OEM number, manufacturer part number, or wholesaler number; and item description, as applicable); and</w:t>
      </w:r>
    </w:p>
    <w:p w14:paraId="3FE01871" w14:textId="77777777" w:rsidR="001C7E2A" w:rsidRPr="001C7E2A" w:rsidRDefault="001C7E2A" w:rsidP="001C7E2A">
      <w:r w:rsidRPr="001C7E2A">
        <w:t xml:space="preserve">        (C) Explanation of the proposed use of covered telecommunications equipment and any factors relevant to determining if such use would be permissible under the prohibition in paragraph (b)(1) of this provision.</w:t>
      </w:r>
    </w:p>
    <w:p w14:paraId="13168397" w14:textId="77777777" w:rsidR="001C7E2A" w:rsidRPr="001C7E2A" w:rsidRDefault="001C7E2A" w:rsidP="001C7E2A">
      <w:r w:rsidRPr="001C7E2A">
        <w:t xml:space="preserve">      (ii) For covered services—</w:t>
      </w:r>
    </w:p>
    <w:p w14:paraId="61C2F7D8" w14:textId="77777777" w:rsidR="001C7E2A" w:rsidRPr="001C7E2A" w:rsidRDefault="001C7E2A" w:rsidP="001C7E2A">
      <w:r w:rsidRPr="001C7E2A">
        <w:t xml:space="preserve">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0FAAF7F5" w14:textId="77777777" w:rsidR="001C7E2A" w:rsidRPr="001C7E2A" w:rsidRDefault="001C7E2A" w:rsidP="001C7E2A">
      <w:r w:rsidRPr="001C7E2A">
        <w:t xml:space="preserve">        (B)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2CF7275B" w14:textId="77777777" w:rsidR="001C7E2A" w:rsidRPr="001C7E2A" w:rsidRDefault="001C7E2A" w:rsidP="001C7E2A">
      <w:r w:rsidRPr="001C7E2A">
        <w:t xml:space="preserve">    (2) Disclosure for the representation in paragraph (d)(2) of this provision. If the Offeror has responded “does’’ in the representation in paragraph (d)(2) of this provision, the Offeror shall provide the following information as part of the offer:</w:t>
      </w:r>
    </w:p>
    <w:p w14:paraId="20AD8E20" w14:textId="77777777" w:rsidR="001C7E2A" w:rsidRPr="001C7E2A" w:rsidRDefault="001C7E2A" w:rsidP="001C7E2A">
      <w:r w:rsidRPr="001C7E2A">
        <w:t xml:space="preserve">      (i) For covered equipment—</w:t>
      </w:r>
    </w:p>
    <w:p w14:paraId="3D3220B7" w14:textId="77777777" w:rsidR="001C7E2A" w:rsidRPr="001C7E2A" w:rsidRDefault="001C7E2A" w:rsidP="001C7E2A">
      <w:r w:rsidRPr="001C7E2A">
        <w:t xml:space="preserve">        (A) The entity that produced the covered telecommunications equipment (include entity name, unique entity identifier, CAGE code, and whether the entity was the OEM or a distributor, if known);</w:t>
      </w:r>
    </w:p>
    <w:p w14:paraId="471DE412" w14:textId="77777777" w:rsidR="001C7E2A" w:rsidRPr="001C7E2A" w:rsidRDefault="001C7E2A" w:rsidP="001C7E2A">
      <w:r w:rsidRPr="001C7E2A">
        <w:t xml:space="preserve">        (B) A description of all covered telecommunications equipment offered (include brand; model number, such as OEM number, manufacturer part number, or wholesaler number; and item description, as applicable); and</w:t>
      </w:r>
    </w:p>
    <w:p w14:paraId="60C36D57" w14:textId="77777777" w:rsidR="001C7E2A" w:rsidRPr="001C7E2A" w:rsidRDefault="001C7E2A" w:rsidP="001C7E2A">
      <w:r w:rsidRPr="001C7E2A">
        <w:t xml:space="preserve">        (C) Explanation of the proposed use of covered telecommunications equipment and any factors relevant to determining if such use would be permissible under the prohibition in paragraph (b)(2) of this provision.</w:t>
      </w:r>
    </w:p>
    <w:p w14:paraId="44468489" w14:textId="77777777" w:rsidR="001C7E2A" w:rsidRPr="001C7E2A" w:rsidRDefault="001C7E2A" w:rsidP="001C7E2A">
      <w:r w:rsidRPr="001C7E2A">
        <w:t xml:space="preserve">      (ii) For covered services—</w:t>
      </w:r>
    </w:p>
    <w:p w14:paraId="6057651E" w14:textId="77777777" w:rsidR="001C7E2A" w:rsidRPr="001C7E2A" w:rsidRDefault="001C7E2A" w:rsidP="001C7E2A">
      <w:r w:rsidRPr="001C7E2A">
        <w:t xml:space="preserve">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3CF1894" w14:textId="77777777" w:rsidR="001C7E2A" w:rsidRPr="001C7E2A" w:rsidRDefault="001C7E2A" w:rsidP="001C7E2A">
      <w:r w:rsidRPr="001C7E2A">
        <w:t xml:space="preserve">        (B) If not associated with maintenance, the PSC of the service being provided; and explanation of the proposed use of covered telecommunications services and any factors </w:t>
      </w:r>
      <w:r w:rsidRPr="001C7E2A">
        <w:lastRenderedPageBreak/>
        <w:t>relevant to determining if such use would be permissible under the prohibition in paragraph (b)(2) of this provision.</w:t>
      </w:r>
    </w:p>
    <w:p w14:paraId="0AEE8FBB" w14:textId="77777777" w:rsidR="001C7E2A" w:rsidRPr="001C7E2A" w:rsidRDefault="001C7E2A" w:rsidP="001C7E2A">
      <w:pPr>
        <w:jc w:val="center"/>
      </w:pPr>
      <w:r w:rsidRPr="001C7E2A">
        <w:t>(End of Provision)</w:t>
      </w:r>
    </w:p>
    <w:p w14:paraId="7D0CA19E"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0" w:name="_Toc172527567"/>
      <w:r w:rsidRPr="001C7E2A">
        <w:rPr>
          <w:rFonts w:asciiTheme="majorHAnsi" w:eastAsiaTheme="majorEastAsia" w:hAnsiTheme="majorHAnsi" w:cstheme="majorBidi"/>
          <w:b/>
          <w:bCs/>
          <w:color w:val="4F81BD" w:themeColor="accent1"/>
          <w:sz w:val="26"/>
          <w:szCs w:val="26"/>
        </w:rPr>
        <w:t>3.2 FAR 52.204-29  FEDERAL ACQUISITION SUPPLY CHAIN SECURITY ACT ORDERS—REPRESENTATION AND DISCLOSURES (DEC 2023)</w:t>
      </w:r>
      <w:bookmarkEnd w:id="30"/>
    </w:p>
    <w:p w14:paraId="68A11C70" w14:textId="77777777" w:rsidR="001C7E2A" w:rsidRPr="001C7E2A" w:rsidRDefault="001C7E2A" w:rsidP="001C7E2A">
      <w:r w:rsidRPr="001C7E2A">
        <w:t xml:space="preserve">  (a) </w:t>
      </w:r>
      <w:r w:rsidRPr="001C7E2A">
        <w:rPr>
          <w:i/>
          <w:iCs/>
        </w:rPr>
        <w:t>Definitions</w:t>
      </w:r>
      <w:r w:rsidRPr="001C7E2A">
        <w:t xml:space="preserve">. As used in this provision, </w:t>
      </w:r>
      <w:r w:rsidRPr="001C7E2A">
        <w:rPr>
          <w:i/>
          <w:iCs/>
        </w:rPr>
        <w:t>Covered article, FASCSA order, Intelligence community, National security system, Reasonable inquiry, Sensitive compartmented information, Sensitive compartmented information system</w:t>
      </w:r>
      <w:r w:rsidRPr="001C7E2A">
        <w:t xml:space="preserve">, and </w:t>
      </w:r>
      <w:r w:rsidRPr="001C7E2A">
        <w:rPr>
          <w:i/>
          <w:iCs/>
        </w:rPr>
        <w:t>Source</w:t>
      </w:r>
      <w:r w:rsidRPr="001C7E2A">
        <w:t xml:space="preserve"> have the meaning provided in the clause 52.204–30, Federal Acquisition Supply Chain Security Act Orders— Prohibition.</w:t>
      </w:r>
    </w:p>
    <w:p w14:paraId="07CCE037" w14:textId="77777777" w:rsidR="001C7E2A" w:rsidRPr="001C7E2A" w:rsidRDefault="001C7E2A" w:rsidP="001C7E2A">
      <w:r w:rsidRPr="001C7E2A">
        <w:t xml:space="preserve">  (b) </w:t>
      </w:r>
      <w:r w:rsidRPr="001C7E2A">
        <w:rPr>
          <w:i/>
          <w:iCs/>
        </w:rPr>
        <w:t>Prohibition</w:t>
      </w:r>
      <w:r w:rsidRPr="001C7E2A">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14:paraId="59C24431" w14:textId="77777777" w:rsidR="001C7E2A" w:rsidRPr="001C7E2A" w:rsidRDefault="001C7E2A" w:rsidP="001C7E2A">
      <w:r w:rsidRPr="001C7E2A">
        <w:t xml:space="preserve">  (c) </w:t>
      </w:r>
      <w:r w:rsidRPr="001C7E2A">
        <w:rPr>
          <w:i/>
          <w:iCs/>
        </w:rPr>
        <w:t>Procedures</w:t>
      </w:r>
      <w:r w:rsidRPr="001C7E2A">
        <w:t>. (1) The Offeror shall search for the phrase ‘‘FASCSA order’’ in the System for Award Management (SAM)(</w:t>
      </w:r>
      <w:hyperlink r:id="rId28" w:history="1">
        <w:r w:rsidRPr="001C7E2A">
          <w:rPr>
            <w:i/>
            <w:iCs/>
            <w:color w:val="0000FF" w:themeColor="hyperlink"/>
            <w:u w:val="single"/>
          </w:rPr>
          <w:t>https://www.sam.gov</w:t>
        </w:r>
      </w:hyperlink>
      <w:r w:rsidRPr="001C7E2A">
        <w:t>) for any covered article, or any products or services produced or provided by a source, if there is an applicable FASCSA order described in paragraph (b)(1) of FAR 52.204–30, Federal Acquisition Supply Chain Security Act Orders—Prohibition.</w:t>
      </w:r>
    </w:p>
    <w:p w14:paraId="0CBEFE12" w14:textId="77777777" w:rsidR="001C7E2A" w:rsidRPr="001C7E2A" w:rsidRDefault="001C7E2A" w:rsidP="001C7E2A">
      <w:r w:rsidRPr="001C7E2A">
        <w:t xml:space="preserve">    (2) The Offeror shall review the solicitation for any FASCSA orders that are not in SAM, but are effective and do apply to the solicitation and resultant contract (see FAR 4.2303(c)(2)).</w:t>
      </w:r>
    </w:p>
    <w:p w14:paraId="1625AC18" w14:textId="77777777" w:rsidR="001C7E2A" w:rsidRPr="001C7E2A" w:rsidRDefault="001C7E2A" w:rsidP="001C7E2A">
      <w:r w:rsidRPr="001C7E2A">
        <w:t xml:space="preserve">    (3) FASCSA orders issued after the date of solicitation do not apply unless added by an amendment to the solicitation.</w:t>
      </w:r>
    </w:p>
    <w:p w14:paraId="3E47C6FF" w14:textId="77777777" w:rsidR="001C7E2A" w:rsidRPr="001C7E2A" w:rsidRDefault="001C7E2A" w:rsidP="001C7E2A">
      <w:r w:rsidRPr="001C7E2A">
        <w:t xml:space="preserve">  (d) </w:t>
      </w:r>
      <w:r w:rsidRPr="001C7E2A">
        <w:rPr>
          <w:i/>
          <w:iCs/>
        </w:rPr>
        <w:t>Representation</w:t>
      </w:r>
      <w:r w:rsidRPr="001C7E2A">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62A9F9E7" w14:textId="77777777" w:rsidR="001C7E2A" w:rsidRPr="001C7E2A" w:rsidRDefault="001C7E2A" w:rsidP="001C7E2A">
      <w:r w:rsidRPr="001C7E2A">
        <w:t xml:space="preserve">  (e) </w:t>
      </w:r>
      <w:r w:rsidRPr="001C7E2A">
        <w:rPr>
          <w:i/>
          <w:iCs/>
        </w:rPr>
        <w:t>Disclosures</w:t>
      </w:r>
      <w:r w:rsidRPr="001C7E2A">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2DE507E2" w14:textId="77777777" w:rsidR="001C7E2A" w:rsidRPr="001C7E2A" w:rsidRDefault="001C7E2A" w:rsidP="001C7E2A">
      <w:r w:rsidRPr="001C7E2A">
        <w:t xml:space="preserve">    (1) Name of the product or service provided to the Government;</w:t>
      </w:r>
    </w:p>
    <w:p w14:paraId="466C3155" w14:textId="77777777" w:rsidR="001C7E2A" w:rsidRPr="001C7E2A" w:rsidRDefault="001C7E2A" w:rsidP="001C7E2A">
      <w:r w:rsidRPr="001C7E2A">
        <w:t xml:space="preserve">    (2) Name of the covered article or source subject to a FASCSA order;</w:t>
      </w:r>
    </w:p>
    <w:p w14:paraId="3FAD679D" w14:textId="77777777" w:rsidR="001C7E2A" w:rsidRPr="001C7E2A" w:rsidRDefault="001C7E2A" w:rsidP="001C7E2A">
      <w:r w:rsidRPr="001C7E2A">
        <w:lastRenderedPageBreak/>
        <w:t xml:space="preserve">    (3) If applicable, name of the vendor, including the Commercial and Government Entity code and unique entity identifier (if known), that supplied the covered article or the product or service to the Offeror;</w:t>
      </w:r>
    </w:p>
    <w:p w14:paraId="7A6CD4CA" w14:textId="77777777" w:rsidR="001C7E2A" w:rsidRPr="001C7E2A" w:rsidRDefault="001C7E2A" w:rsidP="001C7E2A">
      <w:r w:rsidRPr="001C7E2A">
        <w:t xml:space="preserve">    (4) Brand;</w:t>
      </w:r>
    </w:p>
    <w:p w14:paraId="3C2C32A8" w14:textId="77777777" w:rsidR="001C7E2A" w:rsidRPr="001C7E2A" w:rsidRDefault="001C7E2A" w:rsidP="001C7E2A">
      <w:r w:rsidRPr="001C7E2A">
        <w:t xml:space="preserve">    (5) Model number (original equipment manufacturer number, manufacturer part number, or wholesaler number);</w:t>
      </w:r>
    </w:p>
    <w:p w14:paraId="06A038D1" w14:textId="77777777" w:rsidR="001C7E2A" w:rsidRPr="001C7E2A" w:rsidRDefault="001C7E2A" w:rsidP="001C7E2A">
      <w:r w:rsidRPr="001C7E2A">
        <w:t xml:space="preserve">    (6) Item description;</w:t>
      </w:r>
    </w:p>
    <w:p w14:paraId="4BB05EFA" w14:textId="77777777" w:rsidR="001C7E2A" w:rsidRPr="001C7E2A" w:rsidRDefault="001C7E2A" w:rsidP="001C7E2A">
      <w:r w:rsidRPr="001C7E2A">
        <w:t xml:space="preserve">    (7) Reason why the applicable covered article or the product or service is being provided or used;</w:t>
      </w:r>
    </w:p>
    <w:p w14:paraId="48386760" w14:textId="77777777" w:rsidR="001C7E2A" w:rsidRPr="001C7E2A" w:rsidRDefault="001C7E2A" w:rsidP="001C7E2A">
      <w:r w:rsidRPr="001C7E2A">
        <w:t xml:space="preserve">  (f) </w:t>
      </w:r>
      <w:r w:rsidRPr="001C7E2A">
        <w:rPr>
          <w:i/>
          <w:iCs/>
        </w:rPr>
        <w:t>Executive agency review of disclosures</w:t>
      </w:r>
      <w:r w:rsidRPr="001C7E2A">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14:paraId="36E29D73" w14:textId="77777777" w:rsidR="001C7E2A" w:rsidRPr="001C7E2A" w:rsidRDefault="001C7E2A" w:rsidP="001C7E2A">
      <w:pPr>
        <w:jc w:val="center"/>
      </w:pPr>
      <w:r w:rsidRPr="001C7E2A">
        <w:t>(End of Provision)</w:t>
      </w:r>
    </w:p>
    <w:p w14:paraId="2EBF1ADF"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1" w:name="_Toc172527568"/>
      <w:r w:rsidRPr="001C7E2A">
        <w:rPr>
          <w:rFonts w:asciiTheme="majorHAnsi" w:eastAsiaTheme="majorEastAsia" w:hAnsiTheme="majorHAnsi" w:cstheme="majorBidi"/>
          <w:b/>
          <w:bCs/>
          <w:color w:val="4F81BD" w:themeColor="accent1"/>
          <w:sz w:val="26"/>
          <w:szCs w:val="26"/>
        </w:rPr>
        <w:t>3.3 FAR 52.209-7 INFORMATION REGARDING RESPONSIBILITY MATTERS (OCT 2018)</w:t>
      </w:r>
      <w:bookmarkEnd w:id="31"/>
    </w:p>
    <w:p w14:paraId="7476AB89" w14:textId="77777777" w:rsidR="001C7E2A" w:rsidRPr="001C7E2A" w:rsidRDefault="001C7E2A" w:rsidP="001C7E2A">
      <w:r w:rsidRPr="001C7E2A">
        <w:t xml:space="preserve">  (a) </w:t>
      </w:r>
      <w:r w:rsidRPr="001C7E2A">
        <w:rPr>
          <w:i/>
        </w:rPr>
        <w:t>Definitions.</w:t>
      </w:r>
      <w:r w:rsidRPr="001C7E2A">
        <w:t xml:space="preserve"> As used in this provision—</w:t>
      </w:r>
    </w:p>
    <w:p w14:paraId="079F8E66" w14:textId="77777777" w:rsidR="001C7E2A" w:rsidRPr="001C7E2A" w:rsidRDefault="001C7E2A" w:rsidP="001C7E2A">
      <w:r w:rsidRPr="001C7E2A">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0F269AA0" w14:textId="77777777" w:rsidR="001C7E2A" w:rsidRPr="001C7E2A" w:rsidRDefault="001C7E2A" w:rsidP="001C7E2A">
      <w:r w:rsidRPr="001C7E2A">
        <w:t xml:space="preserve">  "Federal contracts and grants with total value greater than $10,000,000" means—</w:t>
      </w:r>
    </w:p>
    <w:p w14:paraId="5706AF1C" w14:textId="77777777" w:rsidR="001C7E2A" w:rsidRPr="001C7E2A" w:rsidRDefault="001C7E2A" w:rsidP="001C7E2A">
      <w:r w:rsidRPr="001C7E2A">
        <w:t xml:space="preserve">    (1) The total value of all current, active contracts and grants, including all priced options; and</w:t>
      </w:r>
    </w:p>
    <w:p w14:paraId="3678ADD9" w14:textId="77777777" w:rsidR="001C7E2A" w:rsidRPr="001C7E2A" w:rsidRDefault="001C7E2A" w:rsidP="001C7E2A">
      <w:r w:rsidRPr="001C7E2A">
        <w:t xml:space="preserve">    (2) The total value of all current, active orders including all priced options under indefinite-delivery, indefinite-quantity, 8(a), or requirements contracts (including task and delivery and multiple-award Schedules).</w:t>
      </w:r>
    </w:p>
    <w:p w14:paraId="4EB22E28" w14:textId="77777777" w:rsidR="001C7E2A" w:rsidRPr="001C7E2A" w:rsidRDefault="001C7E2A" w:rsidP="001C7E2A">
      <w:r w:rsidRPr="001C7E2A">
        <w:t xml:space="preserve">  "Principal" means an officer, director, owner, partner, or a person having primary management or supervisory responsibilities within a business entity (e.g., general manager; plant manager; head of a division or business segment; and similar positions).</w:t>
      </w:r>
    </w:p>
    <w:p w14:paraId="24A18395" w14:textId="77777777" w:rsidR="001C7E2A" w:rsidRPr="001C7E2A" w:rsidRDefault="001C7E2A" w:rsidP="001C7E2A">
      <w:r w:rsidRPr="001C7E2A">
        <w:t xml:space="preserve">  (b) The offeror [ ] has [ ] does not have current active Federal contracts and grants with total value greater than $10,000,000.</w:t>
      </w:r>
    </w:p>
    <w:p w14:paraId="6341B6CE" w14:textId="77777777" w:rsidR="001C7E2A" w:rsidRPr="001C7E2A" w:rsidRDefault="001C7E2A" w:rsidP="001C7E2A">
      <w:r w:rsidRPr="001C7E2A">
        <w:t xml:space="preserve">  (c) If the offeror checked "has" in paragraph (b) of this provision, the offeror represents, by submission of this offer, that the information it has entered in the Federal Awardee Performance </w:t>
      </w:r>
      <w:r w:rsidRPr="001C7E2A">
        <w:lastRenderedPageBreak/>
        <w:t>and Integrity Information System (FAPIIS) is current, accurate, and complete as of the date of submission of this offer with regard to the following information:</w:t>
      </w:r>
    </w:p>
    <w:p w14:paraId="6B0EE835" w14:textId="77777777" w:rsidR="001C7E2A" w:rsidRPr="001C7E2A" w:rsidRDefault="001C7E2A" w:rsidP="001C7E2A">
      <w:r w:rsidRPr="001C7E2A">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35EF1E42" w14:textId="77777777" w:rsidR="001C7E2A" w:rsidRPr="001C7E2A" w:rsidRDefault="001C7E2A" w:rsidP="001C7E2A">
      <w:r w:rsidRPr="001C7E2A">
        <w:t xml:space="preserve">      (i) In a criminal proceeding, a conviction.</w:t>
      </w:r>
    </w:p>
    <w:p w14:paraId="31689E1F" w14:textId="77777777" w:rsidR="001C7E2A" w:rsidRPr="001C7E2A" w:rsidRDefault="001C7E2A" w:rsidP="001C7E2A">
      <w:r w:rsidRPr="001C7E2A">
        <w:t xml:space="preserve">      (ii) In a civil proceeding, a finding of fault and liability that results in the payment of a monetary fine, penalty, reimbursement, restitution, or damages of $5,000 or more.</w:t>
      </w:r>
    </w:p>
    <w:p w14:paraId="1586E46E" w14:textId="77777777" w:rsidR="001C7E2A" w:rsidRPr="001C7E2A" w:rsidRDefault="001C7E2A" w:rsidP="001C7E2A">
      <w:r w:rsidRPr="001C7E2A">
        <w:t xml:space="preserve">      (iii) In an administrative proceeding, a finding of fault and liability that results in—</w:t>
      </w:r>
    </w:p>
    <w:p w14:paraId="72F60947" w14:textId="77777777" w:rsidR="001C7E2A" w:rsidRPr="001C7E2A" w:rsidRDefault="001C7E2A" w:rsidP="001C7E2A">
      <w:r w:rsidRPr="001C7E2A">
        <w:t xml:space="preserve">        (A) The payment of a monetary fine or penalty of $5,000 or more; or</w:t>
      </w:r>
    </w:p>
    <w:p w14:paraId="63CEE745" w14:textId="77777777" w:rsidR="001C7E2A" w:rsidRPr="001C7E2A" w:rsidRDefault="001C7E2A" w:rsidP="001C7E2A">
      <w:r w:rsidRPr="001C7E2A">
        <w:t xml:space="preserve">        (B) The payment of a reimbursement, restitution, or damages in excess of $100,000.</w:t>
      </w:r>
    </w:p>
    <w:p w14:paraId="138B3349" w14:textId="77777777" w:rsidR="001C7E2A" w:rsidRPr="001C7E2A" w:rsidRDefault="001C7E2A" w:rsidP="001C7E2A">
      <w:r w:rsidRPr="001C7E2A">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5E3B3C9A" w14:textId="77777777" w:rsidR="001C7E2A" w:rsidRPr="001C7E2A" w:rsidRDefault="001C7E2A" w:rsidP="001C7E2A">
      <w:r w:rsidRPr="001C7E2A">
        <w:t xml:space="preserve">    (2) If the offeror has been involved in the last five years in any of the occurrences listed in (c)(1) of this provision, whether the offeror has provided the requested information with regard to each occurrence.</w:t>
      </w:r>
    </w:p>
    <w:p w14:paraId="2190CBEB" w14:textId="77777777" w:rsidR="001C7E2A" w:rsidRPr="001C7E2A" w:rsidRDefault="001C7E2A" w:rsidP="001C7E2A">
      <w:r w:rsidRPr="001C7E2A">
        <w:t xml:space="preserve">  (d) The offeror shall post the information in paragraphs (c)(1)(i) through (c)(1)(iv) of this provision in FAPIIS as required through maintaining an active registration in the System for Award Management, which can be accessed via </w:t>
      </w:r>
      <w:hyperlink r:id="rId29" w:history="1">
        <w:r w:rsidRPr="001C7E2A">
          <w:rPr>
            <w:i/>
            <w:color w:val="0000FF" w:themeColor="hyperlink"/>
            <w:u w:val="single"/>
          </w:rPr>
          <w:t>https://www.sam.gov</w:t>
        </w:r>
      </w:hyperlink>
      <w:r w:rsidRPr="001C7E2A">
        <w:t xml:space="preserve"> (see 52.204-7).</w:t>
      </w:r>
    </w:p>
    <w:p w14:paraId="4AEBC665" w14:textId="77777777" w:rsidR="001C7E2A" w:rsidRPr="001C7E2A" w:rsidRDefault="001C7E2A" w:rsidP="001C7E2A">
      <w:pPr>
        <w:jc w:val="center"/>
      </w:pPr>
      <w:r w:rsidRPr="001C7E2A">
        <w:t>(End of Provision)</w:t>
      </w:r>
    </w:p>
    <w:p w14:paraId="5226EA3B"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2" w:name="_Toc172527569"/>
      <w:r w:rsidRPr="001C7E2A">
        <w:rPr>
          <w:rFonts w:asciiTheme="majorHAnsi" w:eastAsiaTheme="majorEastAsia" w:hAnsiTheme="majorHAnsi" w:cstheme="majorBidi"/>
          <w:b/>
          <w:bCs/>
          <w:color w:val="4F81BD" w:themeColor="accent1"/>
          <w:sz w:val="26"/>
          <w:szCs w:val="26"/>
        </w:rPr>
        <w:t>3.4 FAR 52.209-13 VIOLATION OF ARMS CONTROL TREATIES OR AGREEMENTS—CERTIFICATION (NOV 2021)</w:t>
      </w:r>
      <w:bookmarkEnd w:id="32"/>
    </w:p>
    <w:p w14:paraId="39F4B599" w14:textId="77777777" w:rsidR="001C7E2A" w:rsidRPr="001C7E2A" w:rsidRDefault="001C7E2A" w:rsidP="001C7E2A">
      <w:r w:rsidRPr="001C7E2A">
        <w:t xml:space="preserve">  (a) This provision does not apply to acquisitions at or below the simplified acquisition threshold or to acquisitions of commercial products and commercial services as defined in Federal Acquisition Regulation 2.101.</w:t>
      </w:r>
    </w:p>
    <w:p w14:paraId="7BE77217" w14:textId="77777777" w:rsidR="001C7E2A" w:rsidRPr="001C7E2A" w:rsidRDefault="001C7E2A" w:rsidP="001C7E2A">
      <w:r w:rsidRPr="001C7E2A">
        <w:t xml:space="preserve">  (b) </w:t>
      </w:r>
      <w:r w:rsidRPr="001C7E2A">
        <w:rPr>
          <w:i/>
        </w:rPr>
        <w:t>Certification. [Offeror shall check either (1) or (2).]</w:t>
      </w:r>
    </w:p>
    <w:p w14:paraId="7910CF71" w14:textId="77777777" w:rsidR="001C7E2A" w:rsidRPr="001C7E2A" w:rsidRDefault="001C7E2A" w:rsidP="001C7E2A">
      <w:r w:rsidRPr="001C7E2A">
        <w:t xml:space="preserve">    _____ (1) The Offeror certifies that—</w:t>
      </w:r>
    </w:p>
    <w:p w14:paraId="14F32242" w14:textId="77777777" w:rsidR="001C7E2A" w:rsidRPr="001C7E2A" w:rsidRDefault="001C7E2A" w:rsidP="001C7E2A">
      <w:r w:rsidRPr="001C7E2A">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w:t>
      </w:r>
      <w:r w:rsidRPr="001C7E2A">
        <w:lastRenderedPageBreak/>
        <w:t xml:space="preserve">2593a). The report is available at </w:t>
      </w:r>
      <w:hyperlink r:id="rId30" w:history="1">
        <w:r w:rsidRPr="001C7E2A">
          <w:rPr>
            <w:color w:val="0000FF" w:themeColor="hyperlink"/>
            <w:u w:val="single"/>
          </w:rPr>
          <w:t>https://www.state.gov/bureaus-offices/under-secretary-for-arms-control-and-international-security-affairs/bureau-of-arms-control-verification-and-compliance/</w:t>
        </w:r>
      </w:hyperlink>
      <w:r w:rsidRPr="001C7E2A">
        <w:rPr>
          <w:rFonts w:cs="Melior-Italic"/>
          <w:iCs/>
        </w:rPr>
        <w:t xml:space="preserve">; </w:t>
      </w:r>
      <w:r w:rsidRPr="001C7E2A">
        <w:t>and</w:t>
      </w:r>
    </w:p>
    <w:p w14:paraId="4E75E95C" w14:textId="77777777" w:rsidR="001C7E2A" w:rsidRPr="001C7E2A" w:rsidRDefault="001C7E2A" w:rsidP="001C7E2A">
      <w:r w:rsidRPr="001C7E2A">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 </w:t>
      </w:r>
      <w:hyperlink r:id="rId31" w:history="1">
        <w:r w:rsidRPr="001C7E2A">
          <w:rPr>
            <w:color w:val="0000FF" w:themeColor="hyperlink"/>
            <w:u w:val="single"/>
          </w:rPr>
          <w:t>https://www.state.gov/bureaus-offices/under-secretary-for-arms-control-and-international-security-affairs/bureau-of-arms-control-verification-and-compliance/</w:t>
        </w:r>
      </w:hyperlink>
      <w:r w:rsidRPr="001C7E2A">
        <w:rPr>
          <w:rFonts w:ascii="Melior-Italic" w:hAnsi="Melior-Italic" w:cs="Melior-Italic"/>
          <w:iCs/>
        </w:rPr>
        <w:t>;</w:t>
      </w:r>
      <w:r w:rsidRPr="001C7E2A">
        <w:rPr>
          <w:rFonts w:ascii="Melior-Italic" w:hAnsi="Melior-Italic" w:cs="Melior-Italic"/>
          <w:i/>
          <w:iCs/>
        </w:rPr>
        <w:t xml:space="preserve"> </w:t>
      </w:r>
      <w:r w:rsidRPr="001C7E2A">
        <w:t>or</w:t>
      </w:r>
    </w:p>
    <w:p w14:paraId="1C864EC8" w14:textId="77777777" w:rsidR="001C7E2A" w:rsidRPr="001C7E2A" w:rsidRDefault="001C7E2A" w:rsidP="001C7E2A">
      <w:r w:rsidRPr="001C7E2A">
        <w:t xml:space="preserve">    </w:t>
      </w:r>
      <w:r w:rsidRPr="001C7E2A">
        <w:rPr>
          <w:rFonts w:ascii="Symbol" w:hAnsi="Symbol" w:cs="Symbol"/>
        </w:rPr>
        <w:sym w:font="Symbol" w:char="F05F"/>
      </w:r>
      <w:r w:rsidRPr="001C7E2A">
        <w:rPr>
          <w:rFonts w:ascii="Symbol" w:hAnsi="Symbol" w:cs="Symbol"/>
        </w:rPr>
        <w:sym w:font="Symbol" w:char="F05F"/>
      </w:r>
      <w:r w:rsidRPr="001C7E2A">
        <w:rPr>
          <w:rFonts w:ascii="Symbol" w:hAnsi="Symbol" w:cs="Symbol"/>
        </w:rPr>
        <w:sym w:font="Symbol" w:char="F05F"/>
      </w:r>
      <w:r w:rsidRPr="001C7E2A">
        <w:rPr>
          <w:rFonts w:ascii="Symbol" w:hAnsi="Symbol" w:cs="Symbol"/>
        </w:rPr>
        <w:sym w:font="Symbol" w:char="F05F"/>
      </w:r>
      <w:r w:rsidRPr="001C7E2A">
        <w:rPr>
          <w:rFonts w:ascii="Symbol" w:hAnsi="Symbol" w:cs="Symbol"/>
        </w:rPr>
        <w:sym w:font="Symbol" w:char="F05F"/>
      </w:r>
      <w:r w:rsidRPr="001C7E2A">
        <w:rPr>
          <w:rFonts w:ascii="Symbol" w:hAnsi="Symbol" w:cs="Symbol"/>
        </w:rPr>
        <w:sym w:font="Symbol" w:char="F020"/>
      </w:r>
      <w:r w:rsidRPr="001C7E2A">
        <w:t xml:space="preserve">(2) The Offeror is providing separate information with its offer in accordance with paragraph (d)(2) of this provision. </w:t>
      </w:r>
    </w:p>
    <w:p w14:paraId="678918C2" w14:textId="77777777" w:rsidR="001C7E2A" w:rsidRPr="001C7E2A" w:rsidRDefault="001C7E2A" w:rsidP="001C7E2A">
      <w:r w:rsidRPr="001C7E2A">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14:paraId="1187BCF8" w14:textId="77777777" w:rsidR="001C7E2A" w:rsidRPr="001C7E2A" w:rsidRDefault="001C7E2A" w:rsidP="001C7E2A">
      <w:r w:rsidRPr="001C7E2A">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1F693E8D" w14:textId="77777777" w:rsidR="001C7E2A" w:rsidRPr="001C7E2A" w:rsidRDefault="001C7E2A" w:rsidP="001C7E2A">
      <w:r w:rsidRPr="001C7E2A">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14:paraId="23917380" w14:textId="77777777" w:rsidR="001C7E2A" w:rsidRPr="001C7E2A" w:rsidRDefault="001C7E2A" w:rsidP="001C7E2A">
      <w:r w:rsidRPr="001C7E2A">
        <w:t xml:space="preserve">      (i) An inability to certify compliance.</w:t>
      </w:r>
    </w:p>
    <w:p w14:paraId="1E08CBE5" w14:textId="77777777" w:rsidR="001C7E2A" w:rsidRPr="001C7E2A" w:rsidRDefault="001C7E2A" w:rsidP="001C7E2A">
      <w:r w:rsidRPr="001C7E2A">
        <w:t xml:space="preserve">      (ii) An inability to conclude compliance.</w:t>
      </w:r>
    </w:p>
    <w:p w14:paraId="5282D43A" w14:textId="77777777" w:rsidR="001C7E2A" w:rsidRPr="001C7E2A" w:rsidRDefault="001C7E2A" w:rsidP="001C7E2A">
      <w:r w:rsidRPr="001C7E2A">
        <w:t xml:space="preserve">      (iii) A statement about compliance concerns.</w:t>
      </w:r>
    </w:p>
    <w:p w14:paraId="00148C37" w14:textId="77777777" w:rsidR="001C7E2A" w:rsidRPr="001C7E2A" w:rsidRDefault="001C7E2A" w:rsidP="001C7E2A">
      <w:r w:rsidRPr="001C7E2A">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w:t>
      </w:r>
      <w:r w:rsidRPr="001C7E2A">
        <w:lastRenderedPageBreak/>
        <w:t>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2F53D6F9" w14:textId="77777777" w:rsidR="001C7E2A" w:rsidRPr="001C7E2A" w:rsidRDefault="001C7E2A" w:rsidP="001C7E2A">
      <w:r w:rsidRPr="001C7E2A">
        <w:t xml:space="preserve">    (4) The Offeror may submit any questions with regard to this report by email to </w:t>
      </w:r>
      <w:r w:rsidRPr="001C7E2A">
        <w:rPr>
          <w:i/>
        </w:rPr>
        <w:t>NDAA1290Cert@state.gov</w:t>
      </w:r>
      <w:r w:rsidRPr="001C7E2A">
        <w:t>. To the extent feasible, the Department of State will respond to such email inquiries within 3 business days.</w:t>
      </w:r>
    </w:p>
    <w:p w14:paraId="3E6AE2C1" w14:textId="77777777" w:rsidR="001C7E2A" w:rsidRPr="001C7E2A" w:rsidRDefault="001C7E2A" w:rsidP="001C7E2A">
      <w:r w:rsidRPr="001C7E2A">
        <w:t xml:space="preserve">  (d) Do not submit an offer unless—</w:t>
      </w:r>
    </w:p>
    <w:p w14:paraId="2589D47D" w14:textId="77777777" w:rsidR="001C7E2A" w:rsidRPr="001C7E2A" w:rsidRDefault="001C7E2A" w:rsidP="001C7E2A">
      <w:r w:rsidRPr="001C7E2A">
        <w:t xml:space="preserve">    (1) A certification is provided in paragraph (b)(1) of this provision and submitted with the offer; or</w:t>
      </w:r>
    </w:p>
    <w:p w14:paraId="33A9991A" w14:textId="77777777" w:rsidR="001C7E2A" w:rsidRPr="001C7E2A" w:rsidRDefault="001C7E2A" w:rsidP="001C7E2A">
      <w:r w:rsidRPr="001C7E2A">
        <w:t xml:space="preserve">    (2) In accordance with paragraph (b)(2) of this provision, the Offeror provides with its offer information that the President of the United States has—</w:t>
      </w:r>
    </w:p>
    <w:p w14:paraId="0C633E2F" w14:textId="77777777" w:rsidR="001C7E2A" w:rsidRPr="001C7E2A" w:rsidRDefault="001C7E2A" w:rsidP="001C7E2A">
      <w:r w:rsidRPr="001C7E2A">
        <w:t xml:space="preserve">      (i) Waived application under U.S.C. 2593e(d) or (e); or</w:t>
      </w:r>
    </w:p>
    <w:p w14:paraId="56554C57" w14:textId="77777777" w:rsidR="001C7E2A" w:rsidRPr="001C7E2A" w:rsidRDefault="001C7E2A" w:rsidP="001C7E2A">
      <w:r w:rsidRPr="001C7E2A">
        <w:t xml:space="preserve">      (ii) Determined under 22 U.S.C. 2593e(g)(2) that the entity has ceased all activities for which measures were imposed under 22 U.S.C.2593e(b).</w:t>
      </w:r>
    </w:p>
    <w:p w14:paraId="215E9972" w14:textId="77777777" w:rsidR="001C7E2A" w:rsidRPr="001C7E2A" w:rsidRDefault="001C7E2A" w:rsidP="001C7E2A">
      <w:r w:rsidRPr="001C7E2A">
        <w:t xml:space="preserve">  (e) </w:t>
      </w:r>
      <w:r w:rsidRPr="001C7E2A">
        <w:rPr>
          <w:i/>
        </w:rPr>
        <w:t>Remedies</w:t>
      </w:r>
      <w:r w:rsidRPr="001C7E2A">
        <w:t>. The certification in paragraph (b)(1) of this provision is a material representation of fact upon which reliance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14:paraId="45317D36" w14:textId="77777777" w:rsidR="001C7E2A" w:rsidRPr="001C7E2A" w:rsidRDefault="001C7E2A" w:rsidP="001C7E2A">
      <w:pPr>
        <w:jc w:val="center"/>
      </w:pPr>
      <w:r w:rsidRPr="001C7E2A">
        <w:t>(End of Provision)</w:t>
      </w:r>
    </w:p>
    <w:p w14:paraId="169D4F72" w14:textId="77777777" w:rsidR="001C7E2A" w:rsidRPr="001C7E2A" w:rsidRDefault="001C7E2A" w:rsidP="001C7E2A">
      <w:pPr>
        <w:keepNext/>
        <w:keepLines/>
        <w:spacing w:before="120" w:after="120"/>
        <w:outlineLvl w:val="0"/>
        <w:rPr>
          <w:rFonts w:asciiTheme="majorHAnsi" w:eastAsiaTheme="majorEastAsia" w:hAnsiTheme="majorHAnsi" w:cstheme="majorBidi"/>
          <w:b/>
          <w:bCs/>
          <w:color w:val="365F91" w:themeColor="accent1" w:themeShade="BF"/>
          <w:sz w:val="28"/>
          <w:szCs w:val="28"/>
        </w:rPr>
      </w:pPr>
      <w:bookmarkStart w:id="33" w:name="_Toc172527570"/>
      <w:r w:rsidRPr="001C7E2A">
        <w:rPr>
          <w:rFonts w:asciiTheme="majorHAnsi" w:eastAsiaTheme="majorEastAsia" w:hAnsiTheme="majorHAnsi" w:cstheme="majorBidi"/>
          <w:b/>
          <w:bCs/>
          <w:color w:val="365F91" w:themeColor="accent1" w:themeShade="BF"/>
          <w:sz w:val="28"/>
          <w:szCs w:val="28"/>
        </w:rPr>
        <w:t>GENERAL CONDITIONS</w:t>
      </w:r>
      <w:bookmarkEnd w:id="33"/>
    </w:p>
    <w:p w14:paraId="2BFD7F30"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4" w:name="_Toc172527571"/>
      <w:r w:rsidRPr="001C7E2A">
        <w:rPr>
          <w:rFonts w:asciiTheme="majorHAnsi" w:eastAsiaTheme="majorEastAsia" w:hAnsiTheme="majorHAnsi" w:cstheme="majorBidi"/>
          <w:b/>
          <w:bCs/>
          <w:color w:val="4F81BD" w:themeColor="accent1"/>
          <w:sz w:val="26"/>
          <w:szCs w:val="26"/>
        </w:rPr>
        <w:t>4.1 FAR 52.204-19  INCORPORATION BY REFERENCE OF REPRESENTATIONS AND CERTIFICATIONS (DEC 2014)</w:t>
      </w:r>
      <w:bookmarkEnd w:id="34"/>
    </w:p>
    <w:p w14:paraId="370525CF" w14:textId="77777777" w:rsidR="001C7E2A" w:rsidRPr="001C7E2A" w:rsidRDefault="001C7E2A" w:rsidP="001C7E2A">
      <w:r w:rsidRPr="001C7E2A">
        <w:t xml:space="preserve">  The Contractor's representations and certifications, including those completed electronically via the System for Award Management (SAM), are incorporated by reference into the contract.</w:t>
      </w:r>
    </w:p>
    <w:p w14:paraId="5B885A14" w14:textId="77777777" w:rsidR="001C7E2A" w:rsidRPr="001C7E2A" w:rsidRDefault="001C7E2A" w:rsidP="001C7E2A">
      <w:pPr>
        <w:jc w:val="center"/>
      </w:pPr>
      <w:r w:rsidRPr="001C7E2A">
        <w:t>(End of Clause)</w:t>
      </w:r>
    </w:p>
    <w:p w14:paraId="18F48FFA"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5" w:name="_Toc172527572"/>
      <w:r w:rsidRPr="001C7E2A">
        <w:rPr>
          <w:rFonts w:asciiTheme="majorHAnsi" w:eastAsiaTheme="majorEastAsia" w:hAnsiTheme="majorHAnsi" w:cstheme="majorBidi"/>
          <w:b/>
          <w:bCs/>
          <w:color w:val="4F81BD" w:themeColor="accent1"/>
          <w:sz w:val="26"/>
          <w:szCs w:val="26"/>
        </w:rPr>
        <w:t>4.2 FAR 52.204-23  PROHIBITION ON CONTRACTING FOR HARDWARE, SOFTWARE, AND SERVICES DEVELOPED OR PROVIDED BY KASPERSKY LAB COVERED ENTITIES (DEC 2023)</w:t>
      </w:r>
      <w:bookmarkEnd w:id="35"/>
    </w:p>
    <w:p w14:paraId="79443412" w14:textId="77777777" w:rsidR="001C7E2A" w:rsidRPr="001C7E2A" w:rsidRDefault="001C7E2A" w:rsidP="001C7E2A">
      <w:r w:rsidRPr="001C7E2A">
        <w:t xml:space="preserve">  (a) </w:t>
      </w:r>
      <w:r w:rsidRPr="001C7E2A">
        <w:rPr>
          <w:i/>
        </w:rPr>
        <w:t>Definitions</w:t>
      </w:r>
      <w:r w:rsidRPr="001C7E2A">
        <w:t>. As used in this clause—</w:t>
      </w:r>
      <w:r w:rsidRPr="001C7E2A">
        <w:rPr>
          <w:i/>
          <w:iCs/>
        </w:rPr>
        <w:t>Kaspersky Lab</w:t>
      </w:r>
      <w:r w:rsidRPr="001C7E2A">
        <w:t xml:space="preserve"> </w:t>
      </w:r>
      <w:r w:rsidRPr="001C7E2A">
        <w:rPr>
          <w:i/>
        </w:rPr>
        <w:t>covered article</w:t>
      </w:r>
      <w:r w:rsidRPr="001C7E2A">
        <w:t xml:space="preserve"> means any hardware, software, or service that—</w:t>
      </w:r>
    </w:p>
    <w:p w14:paraId="488E96F7" w14:textId="77777777" w:rsidR="001C7E2A" w:rsidRPr="001C7E2A" w:rsidRDefault="001C7E2A" w:rsidP="001C7E2A">
      <w:r w:rsidRPr="001C7E2A">
        <w:t xml:space="preserve">    (1) Is developed or provided by a Kaspersky Lab covered entity;</w:t>
      </w:r>
    </w:p>
    <w:p w14:paraId="21426876" w14:textId="77777777" w:rsidR="001C7E2A" w:rsidRPr="001C7E2A" w:rsidRDefault="001C7E2A" w:rsidP="001C7E2A">
      <w:r w:rsidRPr="001C7E2A">
        <w:t xml:space="preserve">    (2) Includes any hardware, software, or service developed or provided in whole or in part by a Kaspersky Lab covered entity; or</w:t>
      </w:r>
    </w:p>
    <w:p w14:paraId="0BAE2B78" w14:textId="77777777" w:rsidR="001C7E2A" w:rsidRPr="001C7E2A" w:rsidRDefault="001C7E2A" w:rsidP="001C7E2A">
      <w:r w:rsidRPr="001C7E2A">
        <w:lastRenderedPageBreak/>
        <w:t xml:space="preserve">    (3) Contains components using any hardware or software developed in whole or in part by a Kaspersky Lab covered entity.</w:t>
      </w:r>
    </w:p>
    <w:p w14:paraId="33C661B4" w14:textId="77777777" w:rsidR="001C7E2A" w:rsidRPr="001C7E2A" w:rsidRDefault="001C7E2A" w:rsidP="001C7E2A">
      <w:r w:rsidRPr="001C7E2A">
        <w:t xml:space="preserve">      </w:t>
      </w:r>
      <w:r w:rsidRPr="001C7E2A">
        <w:rPr>
          <w:i/>
          <w:iCs/>
        </w:rPr>
        <w:t>Kaspersky Lab</w:t>
      </w:r>
      <w:r w:rsidRPr="001C7E2A">
        <w:t xml:space="preserve"> </w:t>
      </w:r>
      <w:r w:rsidRPr="001C7E2A">
        <w:rPr>
          <w:i/>
        </w:rPr>
        <w:t>covered entity</w:t>
      </w:r>
      <w:r w:rsidRPr="001C7E2A">
        <w:t xml:space="preserve"> means—</w:t>
      </w:r>
    </w:p>
    <w:p w14:paraId="5C9EF853" w14:textId="77777777" w:rsidR="001C7E2A" w:rsidRPr="001C7E2A" w:rsidRDefault="001C7E2A" w:rsidP="001C7E2A">
      <w:r w:rsidRPr="001C7E2A">
        <w:t xml:space="preserve">        (1) Kaspersky Lab;</w:t>
      </w:r>
    </w:p>
    <w:p w14:paraId="59A9825C" w14:textId="77777777" w:rsidR="001C7E2A" w:rsidRPr="001C7E2A" w:rsidRDefault="001C7E2A" w:rsidP="001C7E2A">
      <w:r w:rsidRPr="001C7E2A">
        <w:t xml:space="preserve">        (2) Any successor entity to Kaspersky Lab, including any change in name, e.g., ‘‘Kaspersky’’;</w:t>
      </w:r>
    </w:p>
    <w:p w14:paraId="56FAE713" w14:textId="77777777" w:rsidR="001C7E2A" w:rsidRPr="001C7E2A" w:rsidRDefault="001C7E2A" w:rsidP="001C7E2A">
      <w:r w:rsidRPr="001C7E2A">
        <w:t xml:space="preserve">        (3) Any entity that controls, is controlled by, or is under common control with Kaspersky Lab; or</w:t>
      </w:r>
    </w:p>
    <w:p w14:paraId="727FB411" w14:textId="77777777" w:rsidR="001C7E2A" w:rsidRPr="001C7E2A" w:rsidRDefault="001C7E2A" w:rsidP="001C7E2A">
      <w:r w:rsidRPr="001C7E2A">
        <w:t xml:space="preserve">        (4) Any entity of which Kaspersky Lab has a majority ownership.</w:t>
      </w:r>
    </w:p>
    <w:p w14:paraId="282BED28" w14:textId="77777777" w:rsidR="001C7E2A" w:rsidRPr="001C7E2A" w:rsidRDefault="001C7E2A" w:rsidP="001C7E2A">
      <w:r w:rsidRPr="001C7E2A">
        <w:t xml:space="preserve">  (b) </w:t>
      </w:r>
      <w:r w:rsidRPr="001C7E2A">
        <w:rPr>
          <w:i/>
        </w:rPr>
        <w:t>Prohibition</w:t>
      </w:r>
      <w:r w:rsidRPr="001C7E2A">
        <w:t>. Section 1634 of Division A of the National Defense Authorization Act for Fiscal Year 2018 (Pub. L. 115–91) prohibits Government use of any Kaspersky Lab covered article. The Contractor is prohibited from—</w:t>
      </w:r>
    </w:p>
    <w:p w14:paraId="3835F079" w14:textId="77777777" w:rsidR="001C7E2A" w:rsidRPr="001C7E2A" w:rsidRDefault="001C7E2A" w:rsidP="001C7E2A">
      <w:r w:rsidRPr="001C7E2A">
        <w:t xml:space="preserve">    (1) Providing any Kaspersky Lab covered article that the Government will use on or after October 1, 2018; and</w:t>
      </w:r>
    </w:p>
    <w:p w14:paraId="08571CBD" w14:textId="77777777" w:rsidR="001C7E2A" w:rsidRPr="001C7E2A" w:rsidRDefault="001C7E2A" w:rsidP="001C7E2A">
      <w:r w:rsidRPr="001C7E2A">
        <w:t xml:space="preserve">    (2) Using any Kaspersky Lab covered article on or after October 1, 2018, in the development of data or deliverables first produced in the performance of the contract.</w:t>
      </w:r>
    </w:p>
    <w:p w14:paraId="10F63CC7" w14:textId="77777777" w:rsidR="001C7E2A" w:rsidRPr="001C7E2A" w:rsidRDefault="001C7E2A" w:rsidP="001C7E2A">
      <w:r w:rsidRPr="001C7E2A">
        <w:t xml:space="preserve">  (c) </w:t>
      </w:r>
      <w:r w:rsidRPr="001C7E2A">
        <w:rPr>
          <w:i/>
        </w:rPr>
        <w:t>Reporting requirement</w:t>
      </w:r>
      <w:r w:rsidRPr="001C7E2A">
        <w:t xml:space="preserve">. (1) In the event the Contractor identifies a Kaspersky Lab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w:t>
      </w:r>
      <w:hyperlink r:id="rId32" w:history="1">
        <w:r w:rsidRPr="001C7E2A">
          <w:rPr>
            <w:color w:val="0000FF" w:themeColor="hyperlink"/>
            <w:u w:val="single"/>
          </w:rPr>
          <w:t>https://dibnet.dod.mil</w:t>
        </w:r>
      </w:hyperlink>
      <w:r w:rsidRPr="001C7E2A">
        <w:t xml:space="preserve">.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33" w:history="1">
        <w:r w:rsidRPr="001C7E2A">
          <w:rPr>
            <w:color w:val="0000FF" w:themeColor="hyperlink"/>
            <w:u w:val="single"/>
          </w:rPr>
          <w:t>https://dibnet.dod.mil</w:t>
        </w:r>
      </w:hyperlink>
      <w:r w:rsidRPr="001C7E2A">
        <w:t>.</w:t>
      </w:r>
    </w:p>
    <w:p w14:paraId="51866806" w14:textId="77777777" w:rsidR="001C7E2A" w:rsidRPr="001C7E2A" w:rsidRDefault="001C7E2A" w:rsidP="001C7E2A">
      <w:r w:rsidRPr="001C7E2A">
        <w:t xml:space="preserve">    (2) The Contractor shall report the following information pursuant to paragraph (c)(1) of this clause:</w:t>
      </w:r>
    </w:p>
    <w:p w14:paraId="2C517DD4" w14:textId="77777777" w:rsidR="001C7E2A" w:rsidRPr="001C7E2A" w:rsidRDefault="001C7E2A" w:rsidP="001C7E2A">
      <w:r w:rsidRPr="001C7E2A">
        <w:t xml:space="preserve">      (i) Within 3 business days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4D550B13" w14:textId="77777777" w:rsidR="001C7E2A" w:rsidRPr="001C7E2A" w:rsidRDefault="001C7E2A" w:rsidP="001C7E2A">
      <w:r w:rsidRPr="001C7E2A">
        <w:t xml:space="preserve">      (ii) Within 10 business days of submitting the report pursuant to paragraph (c)(1) of this clause: Any further available information about mitigation actions undertaken or recommended. In addition, the Contractor shall describe the efforts it undertook to prevent use or submission of a Kaspersky Lab covered article, any reasons that led to the use or submission of the Kaspersky Lab covered article, and any additional efforts that will be incorporated to prevent future use or submission of Kaspersky Lab covered articles.</w:t>
      </w:r>
    </w:p>
    <w:p w14:paraId="5296C8AB" w14:textId="77777777" w:rsidR="001C7E2A" w:rsidRPr="001C7E2A" w:rsidRDefault="001C7E2A" w:rsidP="001C7E2A">
      <w:r w:rsidRPr="001C7E2A">
        <w:lastRenderedPageBreak/>
        <w:t xml:space="preserve">  (d) </w:t>
      </w:r>
      <w:r w:rsidRPr="001C7E2A">
        <w:rPr>
          <w:i/>
        </w:rPr>
        <w:t>Subcontracts</w:t>
      </w:r>
      <w:r w:rsidRPr="001C7E2A">
        <w:t>. The Contractor shall insert the substance of this clause, including this paragraph (d), in all subcontracts including subcontracts for the acquisition of commercial products or commercial services.</w:t>
      </w:r>
    </w:p>
    <w:p w14:paraId="7D9D301E" w14:textId="77777777" w:rsidR="001C7E2A" w:rsidRPr="001C7E2A" w:rsidRDefault="001C7E2A" w:rsidP="001C7E2A">
      <w:pPr>
        <w:jc w:val="center"/>
      </w:pPr>
      <w:r w:rsidRPr="001C7E2A">
        <w:t>(End of Clause)</w:t>
      </w:r>
    </w:p>
    <w:p w14:paraId="124BF399"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6" w:name="_Toc172527573"/>
      <w:r w:rsidRPr="001C7E2A">
        <w:rPr>
          <w:rFonts w:asciiTheme="majorHAnsi" w:eastAsiaTheme="majorEastAsia" w:hAnsiTheme="majorHAnsi" w:cstheme="majorBidi"/>
          <w:b/>
          <w:bCs/>
          <w:color w:val="4F81BD" w:themeColor="accent1"/>
          <w:sz w:val="26"/>
          <w:szCs w:val="26"/>
        </w:rPr>
        <w:t>4.3 FAR 52.204-30 FEDERAL ACQUISITION SUPPLY CHAIN SECURITY ACT ORDERS—PROHIBITION (DEC 2023)</w:t>
      </w:r>
      <w:bookmarkEnd w:id="36"/>
    </w:p>
    <w:p w14:paraId="06CD0270" w14:textId="77777777" w:rsidR="001C7E2A" w:rsidRPr="001C7E2A" w:rsidRDefault="001C7E2A" w:rsidP="001C7E2A">
      <w:pPr>
        <w:rPr>
          <w:rFonts w:cstheme="minorHAnsi"/>
        </w:rPr>
      </w:pPr>
      <w:r w:rsidRPr="001C7E2A">
        <w:rPr>
          <w:rFonts w:cstheme="minorHAnsi"/>
          <w:i/>
          <w:iCs/>
        </w:rPr>
        <w:t xml:space="preserve">  (a) Definitions</w:t>
      </w:r>
      <w:r w:rsidRPr="001C7E2A">
        <w:rPr>
          <w:rFonts w:cstheme="minorHAnsi"/>
        </w:rPr>
        <w:t>. As used in this clause—</w:t>
      </w:r>
    </w:p>
    <w:p w14:paraId="01E32B9A" w14:textId="77777777" w:rsidR="001C7E2A" w:rsidRPr="001C7E2A" w:rsidRDefault="001C7E2A" w:rsidP="001C7E2A">
      <w:r w:rsidRPr="001C7E2A">
        <w:t xml:space="preserve">  </w:t>
      </w:r>
      <w:r w:rsidRPr="001C7E2A">
        <w:rPr>
          <w:i/>
          <w:iCs/>
        </w:rPr>
        <w:t>Covered article</w:t>
      </w:r>
      <w:r w:rsidRPr="001C7E2A">
        <w:t>, as defined in 41 U.S.C. 4713(k), means—</w:t>
      </w:r>
    </w:p>
    <w:p w14:paraId="030C6D2B" w14:textId="77777777" w:rsidR="001C7E2A" w:rsidRPr="001C7E2A" w:rsidRDefault="001C7E2A" w:rsidP="001C7E2A">
      <w:r w:rsidRPr="001C7E2A">
        <w:t xml:space="preserve">    (1) Information technology, as defined in 40 U.S.C. 11101, including cloud computing services of all types;</w:t>
      </w:r>
    </w:p>
    <w:p w14:paraId="0EC4C346" w14:textId="77777777" w:rsidR="001C7E2A" w:rsidRPr="001C7E2A" w:rsidRDefault="001C7E2A" w:rsidP="001C7E2A">
      <w:r w:rsidRPr="001C7E2A">
        <w:t xml:space="preserve">    (2) Telecommunications equipment or telecommunications service, as those terms are defined in section 3 of the Communications Act of 1934 (47 U.S.C. 153);</w:t>
      </w:r>
    </w:p>
    <w:p w14:paraId="2D8404D5" w14:textId="77777777" w:rsidR="001C7E2A" w:rsidRPr="001C7E2A" w:rsidRDefault="001C7E2A" w:rsidP="001C7E2A">
      <w:r w:rsidRPr="001C7E2A">
        <w:t xml:space="preserve">    (3) The processing of information on a Federal or non-Federal information system, subject to the requirements of the Controlled Unclassified Information program (see 32 CFR part 2002); or</w:t>
      </w:r>
    </w:p>
    <w:p w14:paraId="3CBA1845" w14:textId="77777777" w:rsidR="001C7E2A" w:rsidRPr="001C7E2A" w:rsidRDefault="001C7E2A" w:rsidP="001C7E2A">
      <w:r w:rsidRPr="001C7E2A">
        <w:t xml:space="preserve">    (4) Hardware, systems, devices, software, or services that include embedded or incidental information technology.</w:t>
      </w:r>
    </w:p>
    <w:p w14:paraId="4A41DBDE" w14:textId="77777777" w:rsidR="001C7E2A" w:rsidRPr="001C7E2A" w:rsidRDefault="001C7E2A" w:rsidP="001C7E2A">
      <w:r w:rsidRPr="001C7E2A">
        <w:t xml:space="preserve">  </w:t>
      </w:r>
      <w:r w:rsidRPr="001C7E2A">
        <w:rPr>
          <w:i/>
          <w:iCs/>
        </w:rPr>
        <w:t>FASCSA order</w:t>
      </w:r>
      <w:r w:rsidRPr="001C7E2A">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14:paraId="5B9CB474" w14:textId="77777777" w:rsidR="001C7E2A" w:rsidRPr="001C7E2A" w:rsidRDefault="001C7E2A" w:rsidP="001C7E2A">
      <w:r w:rsidRPr="001C7E2A">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14:paraId="25C3BA0E" w14:textId="77777777" w:rsidR="001C7E2A" w:rsidRPr="001C7E2A" w:rsidRDefault="001C7E2A" w:rsidP="001C7E2A">
      <w:r w:rsidRPr="001C7E2A">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14:paraId="60C584D9" w14:textId="77777777" w:rsidR="001C7E2A" w:rsidRPr="001C7E2A" w:rsidRDefault="001C7E2A" w:rsidP="001C7E2A">
      <w:r w:rsidRPr="001C7E2A">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14:paraId="148669E7" w14:textId="77777777" w:rsidR="001C7E2A" w:rsidRPr="001C7E2A" w:rsidRDefault="001C7E2A" w:rsidP="001C7E2A">
      <w:r w:rsidRPr="001C7E2A">
        <w:t xml:space="preserve">  </w:t>
      </w:r>
      <w:r w:rsidRPr="001C7E2A">
        <w:rPr>
          <w:i/>
          <w:iCs/>
        </w:rPr>
        <w:t>Intelligence community</w:t>
      </w:r>
      <w:r w:rsidRPr="001C7E2A">
        <w:t>, as defined by 50 U.S.C. 3003(4), means the following—</w:t>
      </w:r>
    </w:p>
    <w:p w14:paraId="03997A12" w14:textId="77777777" w:rsidR="001C7E2A" w:rsidRPr="001C7E2A" w:rsidRDefault="001C7E2A" w:rsidP="001C7E2A">
      <w:r w:rsidRPr="001C7E2A">
        <w:t xml:space="preserve">    (1) The Office of the Director of National Intelligence;</w:t>
      </w:r>
    </w:p>
    <w:p w14:paraId="31ECAC07" w14:textId="77777777" w:rsidR="001C7E2A" w:rsidRPr="001C7E2A" w:rsidRDefault="001C7E2A" w:rsidP="001C7E2A">
      <w:r w:rsidRPr="001C7E2A">
        <w:t xml:space="preserve">    (2) The Central Intelligence Agency;</w:t>
      </w:r>
    </w:p>
    <w:p w14:paraId="5F9057D1" w14:textId="77777777" w:rsidR="001C7E2A" w:rsidRPr="001C7E2A" w:rsidRDefault="001C7E2A" w:rsidP="001C7E2A">
      <w:r w:rsidRPr="001C7E2A">
        <w:t xml:space="preserve">    (3) The National Security Agency;</w:t>
      </w:r>
    </w:p>
    <w:p w14:paraId="3F85CD82" w14:textId="77777777" w:rsidR="001C7E2A" w:rsidRPr="001C7E2A" w:rsidRDefault="001C7E2A" w:rsidP="001C7E2A">
      <w:r w:rsidRPr="001C7E2A">
        <w:lastRenderedPageBreak/>
        <w:t xml:space="preserve">    (4) The Defense Intelligence Agency;</w:t>
      </w:r>
    </w:p>
    <w:p w14:paraId="0B29D33D" w14:textId="77777777" w:rsidR="001C7E2A" w:rsidRPr="001C7E2A" w:rsidRDefault="001C7E2A" w:rsidP="001C7E2A">
      <w:r w:rsidRPr="001C7E2A">
        <w:t xml:space="preserve">    (5) The National Geospatial-Intelligence Agency;</w:t>
      </w:r>
    </w:p>
    <w:p w14:paraId="5E998AEC" w14:textId="77777777" w:rsidR="001C7E2A" w:rsidRPr="001C7E2A" w:rsidRDefault="001C7E2A" w:rsidP="001C7E2A">
      <w:r w:rsidRPr="001C7E2A">
        <w:t xml:space="preserve">    (6) The National Reconnaissance Office;</w:t>
      </w:r>
    </w:p>
    <w:p w14:paraId="43736FAD" w14:textId="77777777" w:rsidR="001C7E2A" w:rsidRPr="001C7E2A" w:rsidRDefault="001C7E2A" w:rsidP="001C7E2A">
      <w:r w:rsidRPr="001C7E2A">
        <w:t xml:space="preserve">    (7) Other offices within the Department of Defense for the collection of specialized national intelligence through reconnaissance programs;</w:t>
      </w:r>
    </w:p>
    <w:p w14:paraId="3E9027EC" w14:textId="77777777" w:rsidR="001C7E2A" w:rsidRPr="001C7E2A" w:rsidRDefault="001C7E2A" w:rsidP="001C7E2A">
      <w:r w:rsidRPr="001C7E2A">
        <w:t xml:space="preserve">    (8) The intelligence elements of the Army, the Navy, the Air Force, the Marine Corps, the Coast Guard, the Federal Bureau of Investigation, the Drug Enforcement Administration, and the Department of Energy;</w:t>
      </w:r>
    </w:p>
    <w:p w14:paraId="3B586E0A" w14:textId="77777777" w:rsidR="001C7E2A" w:rsidRPr="001C7E2A" w:rsidRDefault="001C7E2A" w:rsidP="001C7E2A">
      <w:r w:rsidRPr="001C7E2A">
        <w:t xml:space="preserve">    (9) The Bureau of Intelligence and Research of the Department of State;</w:t>
      </w:r>
    </w:p>
    <w:p w14:paraId="4A823F49" w14:textId="77777777" w:rsidR="001C7E2A" w:rsidRPr="001C7E2A" w:rsidRDefault="001C7E2A" w:rsidP="001C7E2A">
      <w:r w:rsidRPr="001C7E2A">
        <w:t xml:space="preserve">    (10) The Office of Intelligence and Analysis of the Department of the Treasury;</w:t>
      </w:r>
    </w:p>
    <w:p w14:paraId="01C2C291" w14:textId="77777777" w:rsidR="001C7E2A" w:rsidRPr="001C7E2A" w:rsidRDefault="001C7E2A" w:rsidP="001C7E2A">
      <w:r w:rsidRPr="001C7E2A">
        <w:t xml:space="preserve">    (11) The Office of Intelligence and Analysis of the Department of Homeland Security; or</w:t>
      </w:r>
    </w:p>
    <w:p w14:paraId="27AEEF7F" w14:textId="77777777" w:rsidR="001C7E2A" w:rsidRPr="001C7E2A" w:rsidRDefault="001C7E2A" w:rsidP="001C7E2A">
      <w:r w:rsidRPr="001C7E2A">
        <w:t xml:space="preserve">    (12) Such other elements of any department or agency as may be designated by the President, or designated jointly by the Director of National Intelligence and the head of the department or agency concerned, as an element of the intelligence community.</w:t>
      </w:r>
    </w:p>
    <w:p w14:paraId="7D26A52A" w14:textId="77777777" w:rsidR="001C7E2A" w:rsidRPr="001C7E2A" w:rsidRDefault="001C7E2A" w:rsidP="001C7E2A">
      <w:r w:rsidRPr="001C7E2A">
        <w:t xml:space="preserve">  </w:t>
      </w:r>
      <w:r w:rsidRPr="001C7E2A">
        <w:rPr>
          <w:i/>
          <w:iCs/>
        </w:rPr>
        <w:t>National security system</w:t>
      </w:r>
      <w:r w:rsidRPr="001C7E2A">
        <w:t>, as defined in 44 U.S.C. 3552, means any information system (including any telecommunications system) used or operated by an agency or by a contractor of an agency, or other organization on behalf of an agency—</w:t>
      </w:r>
    </w:p>
    <w:p w14:paraId="4E9B3EC8" w14:textId="77777777" w:rsidR="001C7E2A" w:rsidRPr="001C7E2A" w:rsidRDefault="001C7E2A" w:rsidP="001C7E2A">
      <w:r w:rsidRPr="001C7E2A">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14:paraId="34C468AE" w14:textId="77777777" w:rsidR="001C7E2A" w:rsidRPr="001C7E2A" w:rsidRDefault="001C7E2A" w:rsidP="001C7E2A">
      <w:r w:rsidRPr="001C7E2A">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14:paraId="6DF0B5DF" w14:textId="77777777" w:rsidR="001C7E2A" w:rsidRPr="001C7E2A" w:rsidRDefault="001C7E2A" w:rsidP="001C7E2A">
      <w:r w:rsidRPr="001C7E2A">
        <w:t xml:space="preserve">  </w:t>
      </w:r>
      <w:r w:rsidRPr="001C7E2A">
        <w:rPr>
          <w:i/>
          <w:iCs/>
        </w:rPr>
        <w:t>Reasonable inquiry</w:t>
      </w:r>
      <w:r w:rsidRPr="001C7E2A">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14:paraId="467E23F9" w14:textId="77777777" w:rsidR="001C7E2A" w:rsidRPr="001C7E2A" w:rsidRDefault="001C7E2A" w:rsidP="001C7E2A">
      <w:r w:rsidRPr="001C7E2A">
        <w:t xml:space="preserve">  </w:t>
      </w:r>
      <w:r w:rsidRPr="001C7E2A">
        <w:rPr>
          <w:i/>
          <w:iCs/>
        </w:rPr>
        <w:t>Sensitive compartmented information</w:t>
      </w:r>
      <w:r w:rsidRPr="001C7E2A">
        <w:t xml:space="preserve"> means classified information concerning or derived from intelligence sources, methods, or analytical processes, which is required to be handled within formal access control systems established by the Director of National Intelligence.</w:t>
      </w:r>
    </w:p>
    <w:p w14:paraId="7036D9F3" w14:textId="77777777" w:rsidR="001C7E2A" w:rsidRPr="001C7E2A" w:rsidRDefault="001C7E2A" w:rsidP="001C7E2A">
      <w:r w:rsidRPr="001C7E2A">
        <w:t xml:space="preserve">  </w:t>
      </w:r>
      <w:r w:rsidRPr="001C7E2A">
        <w:rPr>
          <w:i/>
          <w:iCs/>
        </w:rPr>
        <w:t>Sensitive compartmented information system</w:t>
      </w:r>
      <w:r w:rsidRPr="001C7E2A">
        <w:t xml:space="preserve"> means a national security system authorized to process or store sensitive compartmented information.</w:t>
      </w:r>
    </w:p>
    <w:p w14:paraId="03543EF6" w14:textId="77777777" w:rsidR="001C7E2A" w:rsidRPr="001C7E2A" w:rsidRDefault="001C7E2A" w:rsidP="001C7E2A">
      <w:r w:rsidRPr="001C7E2A">
        <w:lastRenderedPageBreak/>
        <w:t xml:space="preserve">  </w:t>
      </w:r>
      <w:r w:rsidRPr="001C7E2A">
        <w:rPr>
          <w:i/>
          <w:iCs/>
        </w:rPr>
        <w:t>Source</w:t>
      </w:r>
      <w:r w:rsidRPr="001C7E2A">
        <w:t xml:space="preserve"> means a non-Federal supplier, or potential supplier, of products or services, at any tier.</w:t>
      </w:r>
    </w:p>
    <w:p w14:paraId="52000443" w14:textId="77777777" w:rsidR="001C7E2A" w:rsidRPr="001C7E2A" w:rsidRDefault="001C7E2A" w:rsidP="001C7E2A">
      <w:r w:rsidRPr="001C7E2A">
        <w:t xml:space="preserve">  (b) </w:t>
      </w:r>
      <w:r w:rsidRPr="001C7E2A">
        <w:rPr>
          <w:i/>
          <w:iCs/>
        </w:rPr>
        <w:t>Prohibition</w:t>
      </w:r>
      <w:r w:rsidRPr="001C7E2A">
        <w:t>. (1) Unless an applicable waiver has been issued by the issuing official, Contractors shall not provide or use as part of the performance of the contract any covered article, or any products or services produced or provided by a source, if the covered article or the source is prohibited by an applicable FASCSA orders as follows:</w:t>
      </w:r>
    </w:p>
    <w:p w14:paraId="65B04E37" w14:textId="77777777" w:rsidR="001C7E2A" w:rsidRPr="001C7E2A" w:rsidRDefault="001C7E2A" w:rsidP="001C7E2A">
      <w:r w:rsidRPr="001C7E2A">
        <w:t xml:space="preserve">      (i) For solicitations and contracts awarded by a Department of Defense contracting office, DoD FASCSA orders apply.</w:t>
      </w:r>
    </w:p>
    <w:p w14:paraId="37B57696" w14:textId="77777777" w:rsidR="001C7E2A" w:rsidRPr="001C7E2A" w:rsidRDefault="001C7E2A" w:rsidP="001C7E2A">
      <w:r w:rsidRPr="001C7E2A">
        <w:t xml:space="preserve">      (ii) For all other solicitations and contracts DHS FASCSA orders apply.</w:t>
      </w:r>
    </w:p>
    <w:p w14:paraId="479333D4" w14:textId="77777777" w:rsidR="001C7E2A" w:rsidRPr="001C7E2A" w:rsidRDefault="001C7E2A" w:rsidP="001C7E2A">
      <w:r w:rsidRPr="001C7E2A">
        <w:t xml:space="preserve">    (2) The Contractor shall search for the phrase ‘‘FASCSA order’’ in the System for Award Management (SAM) at </w:t>
      </w:r>
      <w:hyperlink r:id="rId34" w:history="1">
        <w:r w:rsidRPr="001C7E2A">
          <w:rPr>
            <w:i/>
            <w:iCs/>
            <w:color w:val="0000FF" w:themeColor="hyperlink"/>
            <w:u w:val="single"/>
          </w:rPr>
          <w:t>https://www.sam.gov</w:t>
        </w:r>
      </w:hyperlink>
      <w:r w:rsidRPr="001C7E2A">
        <w:t xml:space="preserve"> to locate applicable FASCSA orders identified in paragraph (b)(1).</w:t>
      </w:r>
    </w:p>
    <w:p w14:paraId="753835F6" w14:textId="77777777" w:rsidR="001C7E2A" w:rsidRPr="001C7E2A" w:rsidRDefault="001C7E2A" w:rsidP="001C7E2A">
      <w:r w:rsidRPr="001C7E2A">
        <w:t xml:space="preserve">    (3) The Government may identify in the solicitation additional FASCSA orders that are not in SAM, which are effective and apply to the solicitation and resultant contract.</w:t>
      </w:r>
    </w:p>
    <w:p w14:paraId="087B186E" w14:textId="77777777" w:rsidR="001C7E2A" w:rsidRPr="001C7E2A" w:rsidRDefault="001C7E2A" w:rsidP="001C7E2A">
      <w:r w:rsidRPr="001C7E2A">
        <w:t xml:space="preserve">    (4) A FASCSA order issued after the date of solicitation applies to this contract only if added by an amendment to the solicitation or modification to the contract (see FAR 4.2304(c)). However, see paragraph (c) of this clause.</w:t>
      </w:r>
    </w:p>
    <w:p w14:paraId="7564E363" w14:textId="77777777" w:rsidR="001C7E2A" w:rsidRPr="001C7E2A" w:rsidRDefault="001C7E2A" w:rsidP="001C7E2A">
      <w:r w:rsidRPr="001C7E2A">
        <w:t xml:space="preserve">    (5)(i) If the contractor wishes to ask for a waiver of the requirements of a new FASCSA order being applied through modification, then the Contractor shall disclose the following:</w:t>
      </w:r>
    </w:p>
    <w:p w14:paraId="3A744C58" w14:textId="77777777" w:rsidR="001C7E2A" w:rsidRPr="001C7E2A" w:rsidRDefault="001C7E2A" w:rsidP="001C7E2A">
      <w:r w:rsidRPr="001C7E2A">
        <w:t xml:space="preserve">        (A) Name of the product or service provided to the Government;</w:t>
      </w:r>
    </w:p>
    <w:p w14:paraId="1AA19DB8" w14:textId="77777777" w:rsidR="001C7E2A" w:rsidRPr="001C7E2A" w:rsidRDefault="001C7E2A" w:rsidP="001C7E2A">
      <w:r w:rsidRPr="001C7E2A">
        <w:t xml:space="preserve">        (B) Name of the covered article or source subject to a FASCSA order;</w:t>
      </w:r>
    </w:p>
    <w:p w14:paraId="452C55D7" w14:textId="77777777" w:rsidR="001C7E2A" w:rsidRPr="001C7E2A" w:rsidRDefault="001C7E2A" w:rsidP="001C7E2A">
      <w:r w:rsidRPr="001C7E2A">
        <w:t xml:space="preserve">        (C) If applicable, name of the vendor, including the Commercial and Government Entity code and unique entity identifier (if known), that supplied or supplies the covered article or the product or service to the Offeror;</w:t>
      </w:r>
    </w:p>
    <w:p w14:paraId="50E5E335" w14:textId="77777777" w:rsidR="001C7E2A" w:rsidRPr="001C7E2A" w:rsidRDefault="001C7E2A" w:rsidP="001C7E2A">
      <w:r w:rsidRPr="001C7E2A">
        <w:t xml:space="preserve">        (D) Brand;</w:t>
      </w:r>
    </w:p>
    <w:p w14:paraId="1E4A5ABF" w14:textId="77777777" w:rsidR="001C7E2A" w:rsidRPr="001C7E2A" w:rsidRDefault="001C7E2A" w:rsidP="001C7E2A">
      <w:r w:rsidRPr="001C7E2A">
        <w:t xml:space="preserve">        (E) Model number (original equipment manufacturer number, manufacturer part number, or wholesaler number);</w:t>
      </w:r>
    </w:p>
    <w:p w14:paraId="258819D8" w14:textId="77777777" w:rsidR="001C7E2A" w:rsidRPr="001C7E2A" w:rsidRDefault="001C7E2A" w:rsidP="001C7E2A">
      <w:r w:rsidRPr="001C7E2A">
        <w:t xml:space="preserve">        (F) Item description;</w:t>
      </w:r>
    </w:p>
    <w:p w14:paraId="71543FBE" w14:textId="77777777" w:rsidR="001C7E2A" w:rsidRPr="001C7E2A" w:rsidRDefault="001C7E2A" w:rsidP="001C7E2A">
      <w:r w:rsidRPr="001C7E2A">
        <w:t xml:space="preserve">        (G) Reason why the applicable covered article or the product or service is being provided or used;</w:t>
      </w:r>
    </w:p>
    <w:p w14:paraId="481E58C7" w14:textId="77777777" w:rsidR="001C7E2A" w:rsidRPr="001C7E2A" w:rsidRDefault="001C7E2A" w:rsidP="001C7E2A">
      <w:r w:rsidRPr="001C7E2A">
        <w:t xml:space="preserve">      (ii) </w:t>
      </w:r>
      <w:r w:rsidRPr="001C7E2A">
        <w:rPr>
          <w:i/>
          <w:iCs/>
        </w:rPr>
        <w:t>Executive agency review of disclosures</w:t>
      </w:r>
      <w:r w:rsidRPr="001C7E2A">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14:paraId="4F40B4C4" w14:textId="77777777" w:rsidR="001C7E2A" w:rsidRPr="001C7E2A" w:rsidRDefault="001C7E2A" w:rsidP="001C7E2A">
      <w:r w:rsidRPr="001C7E2A">
        <w:t xml:space="preserve">  (c) </w:t>
      </w:r>
      <w:r w:rsidRPr="001C7E2A">
        <w:rPr>
          <w:i/>
          <w:iCs/>
        </w:rPr>
        <w:t>Notice and reporting requirement</w:t>
      </w:r>
      <w:r w:rsidRPr="001C7E2A">
        <w:t xml:space="preserve">. (1) During contract performance, the Contractor shall review </w:t>
      </w:r>
      <w:r w:rsidRPr="001C7E2A">
        <w:rPr>
          <w:i/>
          <w:iCs/>
        </w:rPr>
        <w:t>SAM.gov</w:t>
      </w:r>
      <w:r w:rsidRPr="001C7E2A">
        <w:t xml:space="preserve"> at least once every three months, or as advised by the Contracting Officer, to </w:t>
      </w:r>
      <w:r w:rsidRPr="001C7E2A">
        <w:lastRenderedPageBreak/>
        <w:t>check for covered articles subject to FASCSA order(s), or for products or services produced by a source subject to FASCSA order(s) not currently identified under paragraph (b) of this clause.</w:t>
      </w:r>
    </w:p>
    <w:p w14:paraId="0063A151" w14:textId="77777777" w:rsidR="001C7E2A" w:rsidRPr="001C7E2A" w:rsidRDefault="001C7E2A" w:rsidP="001C7E2A">
      <w:r w:rsidRPr="001C7E2A">
        <w:t xml:space="preserve">    (2) If the Contractor identifies a new FASCSA order(s) that could impact their supply chain, then the Contractor shall conduct a reasonable inquiry to identify whether a covered article or product or service produced or provided by a source subject to the FASCSA order(s) was provided to the Government or used during contract performance.</w:t>
      </w:r>
    </w:p>
    <w:p w14:paraId="0930594D" w14:textId="77777777" w:rsidR="001C7E2A" w:rsidRPr="001C7E2A" w:rsidRDefault="001C7E2A" w:rsidP="001C7E2A">
      <w:r w:rsidRPr="001C7E2A">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clause. For indefinite delivery contracts, the Contractor shall report to both the contracting office for the indefinite delivery contract and the contracting office for any affected order.</w:t>
      </w:r>
    </w:p>
    <w:p w14:paraId="1EDE8D48" w14:textId="77777777" w:rsidR="001C7E2A" w:rsidRPr="001C7E2A" w:rsidRDefault="001C7E2A" w:rsidP="001C7E2A">
      <w:r w:rsidRPr="001C7E2A">
        <w:t xml:space="preserve">      (ii) If a report is required to be submitted to a contracting office under (c)(3)(i) of this clause, the Contractor shall submit the report as follows:</w:t>
      </w:r>
    </w:p>
    <w:p w14:paraId="5ADECEC0" w14:textId="77777777" w:rsidR="001C7E2A" w:rsidRPr="001C7E2A" w:rsidRDefault="001C7E2A" w:rsidP="001C7E2A">
      <w:r w:rsidRPr="001C7E2A">
        <w:t xml:space="preserve">        (A) If a Department of Defense contracting office, the Contractor shall report to the website at </w:t>
      </w:r>
      <w:hyperlink r:id="rId35" w:history="1">
        <w:r w:rsidRPr="001C7E2A">
          <w:rPr>
            <w:i/>
            <w:iCs/>
            <w:color w:val="0000FF" w:themeColor="hyperlink"/>
            <w:u w:val="single"/>
          </w:rPr>
          <w:t>https://dibnet.dod.mil</w:t>
        </w:r>
      </w:hyperlink>
      <w:r w:rsidRPr="001C7E2A">
        <w:t>.</w:t>
      </w:r>
    </w:p>
    <w:p w14:paraId="30AE70E8" w14:textId="77777777" w:rsidR="001C7E2A" w:rsidRPr="001C7E2A" w:rsidRDefault="001C7E2A" w:rsidP="001C7E2A">
      <w:r w:rsidRPr="001C7E2A">
        <w:t xml:space="preserve">        (B) For all other contracting offices, the Contractor shall report to the Contracting Officer.</w:t>
      </w:r>
    </w:p>
    <w:p w14:paraId="2F2E4BA6" w14:textId="77777777" w:rsidR="001C7E2A" w:rsidRPr="001C7E2A" w:rsidRDefault="001C7E2A" w:rsidP="001C7E2A">
      <w:r w:rsidRPr="001C7E2A">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14:paraId="1E18F134" w14:textId="77777777" w:rsidR="001C7E2A" w:rsidRPr="001C7E2A" w:rsidRDefault="001C7E2A" w:rsidP="001C7E2A">
      <w:r w:rsidRPr="001C7E2A">
        <w:t xml:space="preserve">      (i) Within 3 business days from the date of such identification or notification:</w:t>
      </w:r>
    </w:p>
    <w:p w14:paraId="3DEA1FD2" w14:textId="77777777" w:rsidR="001C7E2A" w:rsidRPr="001C7E2A" w:rsidRDefault="001C7E2A" w:rsidP="001C7E2A">
      <w:r w:rsidRPr="001C7E2A">
        <w:t xml:space="preserve">        (A) Contract number;</w:t>
      </w:r>
    </w:p>
    <w:p w14:paraId="59D3A383" w14:textId="77777777" w:rsidR="001C7E2A" w:rsidRPr="001C7E2A" w:rsidRDefault="001C7E2A" w:rsidP="001C7E2A">
      <w:r w:rsidRPr="001C7E2A">
        <w:t xml:space="preserve">        (B) Order number(s), if applicable;</w:t>
      </w:r>
    </w:p>
    <w:p w14:paraId="2734CBD5" w14:textId="77777777" w:rsidR="001C7E2A" w:rsidRPr="001C7E2A" w:rsidRDefault="001C7E2A" w:rsidP="001C7E2A">
      <w:r w:rsidRPr="001C7E2A">
        <w:t xml:space="preserve">        (C) Name of the product or service provided to the Government or used during performance of the contract;</w:t>
      </w:r>
    </w:p>
    <w:p w14:paraId="2F7C6BCB" w14:textId="77777777" w:rsidR="001C7E2A" w:rsidRPr="001C7E2A" w:rsidRDefault="001C7E2A" w:rsidP="001C7E2A">
      <w:r w:rsidRPr="001C7E2A">
        <w:t xml:space="preserve">        (D) Name of the covered article or source subject to a FASCSA order;</w:t>
      </w:r>
    </w:p>
    <w:p w14:paraId="5340142D" w14:textId="77777777" w:rsidR="001C7E2A" w:rsidRPr="001C7E2A" w:rsidRDefault="001C7E2A" w:rsidP="001C7E2A">
      <w:r w:rsidRPr="001C7E2A">
        <w:t xml:space="preserve">        (E) If applicable, name of the vendor, including the Commercial and Government Entity code and unique entity identifier (if known), that supplied the covered article or the product or service to the Contractor;</w:t>
      </w:r>
    </w:p>
    <w:p w14:paraId="5C52DC7C" w14:textId="77777777" w:rsidR="001C7E2A" w:rsidRPr="001C7E2A" w:rsidRDefault="001C7E2A" w:rsidP="001C7E2A">
      <w:r w:rsidRPr="001C7E2A">
        <w:t xml:space="preserve">        (F) Brand;</w:t>
      </w:r>
    </w:p>
    <w:p w14:paraId="71E16E97" w14:textId="77777777" w:rsidR="001C7E2A" w:rsidRPr="001C7E2A" w:rsidRDefault="001C7E2A" w:rsidP="001C7E2A">
      <w:r w:rsidRPr="001C7E2A">
        <w:t xml:space="preserve">        (G) Model number (original equipment manufacturer number, manufacturer part number, or wholesaler number);</w:t>
      </w:r>
    </w:p>
    <w:p w14:paraId="705C861F" w14:textId="77777777" w:rsidR="001C7E2A" w:rsidRPr="001C7E2A" w:rsidRDefault="001C7E2A" w:rsidP="001C7E2A">
      <w:r w:rsidRPr="001C7E2A">
        <w:t xml:space="preserve">        (H) Item description; and</w:t>
      </w:r>
    </w:p>
    <w:p w14:paraId="2892496D" w14:textId="77777777" w:rsidR="001C7E2A" w:rsidRPr="001C7E2A" w:rsidRDefault="001C7E2A" w:rsidP="001C7E2A">
      <w:r w:rsidRPr="001C7E2A">
        <w:t xml:space="preserve">        (I) Any readily available information about mitigation actions undertaken or recommended.</w:t>
      </w:r>
    </w:p>
    <w:p w14:paraId="0F179F4F" w14:textId="77777777" w:rsidR="001C7E2A" w:rsidRPr="001C7E2A" w:rsidRDefault="001C7E2A" w:rsidP="001C7E2A">
      <w:r w:rsidRPr="001C7E2A">
        <w:lastRenderedPageBreak/>
        <w:t xml:space="preserve">      (ii) Within 10 business days of submitting the information in paragraph (c)(4)(i) of this clause:</w:t>
      </w:r>
    </w:p>
    <w:p w14:paraId="184762D5" w14:textId="77777777" w:rsidR="001C7E2A" w:rsidRPr="001C7E2A" w:rsidRDefault="001C7E2A" w:rsidP="001C7E2A">
      <w:r w:rsidRPr="001C7E2A">
        <w:t xml:space="preserve">        (A) Any further available information about mitigation actions undertaken or recommended.</w:t>
      </w:r>
    </w:p>
    <w:p w14:paraId="05A743A6" w14:textId="77777777" w:rsidR="001C7E2A" w:rsidRPr="001C7E2A" w:rsidRDefault="001C7E2A" w:rsidP="001C7E2A">
      <w:r w:rsidRPr="001C7E2A">
        <w:t xml:space="preserve">        (B)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14:paraId="7CDAE89B" w14:textId="77777777" w:rsidR="001C7E2A" w:rsidRPr="001C7E2A" w:rsidRDefault="001C7E2A" w:rsidP="001C7E2A">
      <w:r w:rsidRPr="001C7E2A">
        <w:t xml:space="preserve">  (d) </w:t>
      </w:r>
      <w:r w:rsidRPr="001C7E2A">
        <w:rPr>
          <w:i/>
          <w:iCs/>
        </w:rPr>
        <w:t>Removal</w:t>
      </w:r>
      <w:r w:rsidRPr="001C7E2A">
        <w:t>. For Federal Supply Schedules, 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14:paraId="751A7013" w14:textId="77777777" w:rsidR="001C7E2A" w:rsidRPr="001C7E2A" w:rsidRDefault="001C7E2A" w:rsidP="001C7E2A">
      <w:r w:rsidRPr="001C7E2A">
        <w:t xml:space="preserve">  (e) </w:t>
      </w:r>
      <w:r w:rsidRPr="001C7E2A">
        <w:rPr>
          <w:i/>
          <w:iCs/>
        </w:rPr>
        <w:t>Subcontracts</w:t>
      </w:r>
      <w:r w:rsidRPr="001C7E2A">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14:paraId="124A8D27" w14:textId="77777777" w:rsidR="001C7E2A" w:rsidRPr="001C7E2A" w:rsidRDefault="001C7E2A" w:rsidP="001C7E2A">
      <w:r w:rsidRPr="001C7E2A">
        <w:t xml:space="preserve">    (2)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14:paraId="5115DB92" w14:textId="77777777" w:rsidR="001C7E2A" w:rsidRPr="001C7E2A" w:rsidRDefault="001C7E2A" w:rsidP="001C7E2A">
      <w:pPr>
        <w:jc w:val="center"/>
      </w:pPr>
      <w:r w:rsidRPr="001C7E2A">
        <w:t>(End of Clause)</w:t>
      </w:r>
    </w:p>
    <w:p w14:paraId="4E95580A"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7" w:name="_Toc172527574"/>
      <w:r w:rsidRPr="001C7E2A">
        <w:rPr>
          <w:rFonts w:asciiTheme="majorHAnsi" w:eastAsiaTheme="majorEastAsia" w:hAnsiTheme="majorHAnsi" w:cstheme="majorBidi"/>
          <w:b/>
          <w:bCs/>
          <w:color w:val="4F81BD" w:themeColor="accent1"/>
          <w:sz w:val="26"/>
          <w:szCs w:val="26"/>
        </w:rPr>
        <w:t>4.4 FAR 52.209-9 UPDATES OF PUBLICLY AVAILABLE INFORMATION REGARDING RESPONSIBILITY MATTERS (OCT 2018)</w:t>
      </w:r>
      <w:bookmarkEnd w:id="37"/>
    </w:p>
    <w:p w14:paraId="525F55F7" w14:textId="77777777" w:rsidR="001C7E2A" w:rsidRPr="001C7E2A" w:rsidRDefault="001C7E2A" w:rsidP="001C7E2A">
      <w:r w:rsidRPr="001C7E2A">
        <w:t xml:space="preserve">  (a) The Contractor shall update the information in the Federal Awardee Performance and Integrity Information System (FAPIIS) on a semi-annual basis, throughout the life of the contract, by posting the required information in the System for Award Management via </w:t>
      </w:r>
      <w:hyperlink r:id="rId36" w:history="1">
        <w:r w:rsidRPr="001C7E2A">
          <w:rPr>
            <w:i/>
            <w:color w:val="0000FF" w:themeColor="hyperlink"/>
            <w:u w:val="single"/>
          </w:rPr>
          <w:t>https://www.sam.gov</w:t>
        </w:r>
      </w:hyperlink>
      <w:r w:rsidRPr="001C7E2A">
        <w:t>.</w:t>
      </w:r>
    </w:p>
    <w:p w14:paraId="2E71D8DF" w14:textId="77777777" w:rsidR="001C7E2A" w:rsidRPr="001C7E2A" w:rsidRDefault="001C7E2A" w:rsidP="001C7E2A">
      <w:r w:rsidRPr="001C7E2A">
        <w:t xml:space="preserve">  (b) As required by section 3010 of the Supplemental Appropriations Act, 2010 (Pub. L. 111-212), all information posted in FAPIIS on or after April 15, 2011, except past performance reviews, will be publicly available. FAPIIS consists of two segments—</w:t>
      </w:r>
    </w:p>
    <w:p w14:paraId="6099AB51" w14:textId="77777777" w:rsidR="001C7E2A" w:rsidRPr="001C7E2A" w:rsidRDefault="001C7E2A" w:rsidP="001C7E2A">
      <w:r w:rsidRPr="001C7E2A">
        <w:t xml:space="preserve">    (1) The non-public segment, into which Government officials and the Contractor post information, which can only be viewed by—</w:t>
      </w:r>
    </w:p>
    <w:p w14:paraId="024E2722" w14:textId="77777777" w:rsidR="001C7E2A" w:rsidRPr="001C7E2A" w:rsidRDefault="001C7E2A" w:rsidP="001C7E2A">
      <w:r w:rsidRPr="001C7E2A">
        <w:t xml:space="preserve">      (i) Government personnel and authorized users performing business on behalf of the Government; or</w:t>
      </w:r>
    </w:p>
    <w:p w14:paraId="0B3FFBA0" w14:textId="77777777" w:rsidR="001C7E2A" w:rsidRPr="001C7E2A" w:rsidRDefault="001C7E2A" w:rsidP="001C7E2A">
      <w:r w:rsidRPr="001C7E2A">
        <w:t xml:space="preserve">      (ii) The Contractor, when viewing data on itself; and</w:t>
      </w:r>
    </w:p>
    <w:p w14:paraId="30A4EC6A" w14:textId="77777777" w:rsidR="001C7E2A" w:rsidRPr="001C7E2A" w:rsidRDefault="001C7E2A" w:rsidP="001C7E2A">
      <w:r w:rsidRPr="001C7E2A">
        <w:t xml:space="preserve">    (2) The publicly-available segment, to which all data in the non-public segment of FAPIS is automatically transferred after a waiting period of 14 calendar days, except for—</w:t>
      </w:r>
    </w:p>
    <w:p w14:paraId="420E6D53" w14:textId="77777777" w:rsidR="001C7E2A" w:rsidRPr="001C7E2A" w:rsidRDefault="001C7E2A" w:rsidP="001C7E2A">
      <w:r w:rsidRPr="001C7E2A">
        <w:lastRenderedPageBreak/>
        <w:t xml:space="preserve">      (i) Past performance reviews required by subpart 42.15;</w:t>
      </w:r>
    </w:p>
    <w:p w14:paraId="3E84D70A" w14:textId="77777777" w:rsidR="001C7E2A" w:rsidRPr="001C7E2A" w:rsidRDefault="001C7E2A" w:rsidP="001C7E2A">
      <w:r w:rsidRPr="001C7E2A">
        <w:t xml:space="preserve">      (ii) Information that was entered prior to April 15, 2011; or</w:t>
      </w:r>
    </w:p>
    <w:p w14:paraId="093A808A" w14:textId="77777777" w:rsidR="001C7E2A" w:rsidRPr="001C7E2A" w:rsidRDefault="001C7E2A" w:rsidP="001C7E2A">
      <w:r w:rsidRPr="001C7E2A">
        <w:t xml:space="preserve">      (iii) Information that is withdrawn during the 14-calendar-day waiting period by the Government official who posted it in accordance with paragraph (c)(1) of this clause.</w:t>
      </w:r>
    </w:p>
    <w:p w14:paraId="2461E2CF" w14:textId="77777777" w:rsidR="001C7E2A" w:rsidRPr="001C7E2A" w:rsidRDefault="001C7E2A" w:rsidP="001C7E2A">
      <w:r w:rsidRPr="001C7E2A">
        <w:t xml:space="preserve">  (c) The Contractor will receive notification when the Government posts new information to the Contractor's record.</w:t>
      </w:r>
    </w:p>
    <w:p w14:paraId="5A46ED46" w14:textId="77777777" w:rsidR="001C7E2A" w:rsidRPr="001C7E2A" w:rsidRDefault="001C7E2A" w:rsidP="001C7E2A">
      <w:r w:rsidRPr="001C7E2A">
        <w:t xml:space="preserve">    (1)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w:t>
      </w:r>
    </w:p>
    <w:p w14:paraId="6E097A9B" w14:textId="77777777" w:rsidR="001C7E2A" w:rsidRPr="001C7E2A" w:rsidRDefault="001C7E2A" w:rsidP="001C7E2A">
      <w:r w:rsidRPr="001C7E2A">
        <w:t xml:space="preserve">    (2)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14:paraId="7CB186E3" w14:textId="77777777" w:rsidR="001C7E2A" w:rsidRPr="001C7E2A" w:rsidRDefault="001C7E2A" w:rsidP="001C7E2A">
      <w:r w:rsidRPr="001C7E2A">
        <w:t xml:space="preserve">    (3) As required by section 3010 of Pub. L. 111-212, all information posted in FAPIIS on or after April 15, 2011, except past performance reviews, will be publicly available.</w:t>
      </w:r>
    </w:p>
    <w:p w14:paraId="4190B8F6" w14:textId="77777777" w:rsidR="001C7E2A" w:rsidRPr="001C7E2A" w:rsidRDefault="001C7E2A" w:rsidP="001C7E2A">
      <w:r w:rsidRPr="001C7E2A">
        <w:t xml:space="preserve">  (d) Public requests for system information posted prior to April 15, 2011, will be handled under Freedom of Information Act procedures, including, where appropriate, procedures promulgated under E.O. 12600.</w:t>
      </w:r>
    </w:p>
    <w:p w14:paraId="68149101" w14:textId="77777777" w:rsidR="001C7E2A" w:rsidRPr="001C7E2A" w:rsidRDefault="001C7E2A" w:rsidP="001C7E2A">
      <w:pPr>
        <w:jc w:val="center"/>
      </w:pPr>
      <w:r w:rsidRPr="001C7E2A">
        <w:t>(End of Clause)</w:t>
      </w:r>
    </w:p>
    <w:p w14:paraId="780BB2D2"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8" w:name="_Toc172527575"/>
      <w:r w:rsidRPr="001C7E2A">
        <w:rPr>
          <w:rFonts w:asciiTheme="majorHAnsi" w:eastAsiaTheme="majorEastAsia" w:hAnsiTheme="majorHAnsi" w:cstheme="majorBidi"/>
          <w:b/>
          <w:bCs/>
          <w:color w:val="4F81BD" w:themeColor="accent1"/>
          <w:sz w:val="26"/>
          <w:szCs w:val="26"/>
        </w:rPr>
        <w:t>4.5 FAR 52.211-10  COMMENCEMENT, PROSECUTION, AND COMPLETION OF WORK (APR 1984)</w:t>
      </w:r>
      <w:bookmarkEnd w:id="38"/>
    </w:p>
    <w:p w14:paraId="73D80BDC" w14:textId="77777777" w:rsidR="001C7E2A" w:rsidRPr="001C7E2A" w:rsidRDefault="001C7E2A" w:rsidP="001C7E2A">
      <w:r w:rsidRPr="001C7E2A">
        <w:t xml:space="preserve">  The Contractor shall be required to (a) commence work under this contract within    10 calendar days after the date the Contractor receives the notice to proceed, (b) prosecute the work diligently, and (c) complete the entire work ready for use not later than    270 days after receipt of award.  The time stated for completion shall include final cleanup of the premises.</w:t>
      </w:r>
    </w:p>
    <w:p w14:paraId="424BF494" w14:textId="77777777" w:rsidR="001C7E2A" w:rsidRPr="001C7E2A" w:rsidRDefault="001C7E2A" w:rsidP="001C7E2A">
      <w:pPr>
        <w:jc w:val="center"/>
      </w:pPr>
      <w:r w:rsidRPr="001C7E2A">
        <w:t>(End of Clause)</w:t>
      </w:r>
    </w:p>
    <w:p w14:paraId="76F29CC4"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39" w:name="_Toc172527576"/>
      <w:r w:rsidRPr="001C7E2A">
        <w:rPr>
          <w:rFonts w:asciiTheme="majorHAnsi" w:eastAsiaTheme="majorEastAsia" w:hAnsiTheme="majorHAnsi" w:cstheme="majorBidi"/>
          <w:b/>
          <w:bCs/>
          <w:color w:val="4F81BD" w:themeColor="accent1"/>
          <w:sz w:val="26"/>
          <w:szCs w:val="26"/>
        </w:rPr>
        <w:t>4.6 FAR 52.219-14 LIMITATIONS ON SUBCONTRACTING (OCT 2022)</w:t>
      </w:r>
      <w:bookmarkEnd w:id="39"/>
    </w:p>
    <w:p w14:paraId="54750496" w14:textId="77777777" w:rsidR="001C7E2A" w:rsidRPr="001C7E2A" w:rsidRDefault="001C7E2A" w:rsidP="001C7E2A">
      <w:r w:rsidRPr="001C7E2A">
        <w:t xml:space="preserve">  (a) This clause does not apply to the unrestricted portion of a partial set-aside.</w:t>
      </w:r>
    </w:p>
    <w:p w14:paraId="283DD239" w14:textId="77777777" w:rsidR="001C7E2A" w:rsidRPr="001C7E2A" w:rsidRDefault="001C7E2A" w:rsidP="001C7E2A">
      <w:r w:rsidRPr="001C7E2A">
        <w:t xml:space="preserve">  (b) </w:t>
      </w:r>
      <w:r w:rsidRPr="001C7E2A">
        <w:rPr>
          <w:i/>
          <w:iCs/>
        </w:rPr>
        <w:t>Definition. Similarly situated entity</w:t>
      </w:r>
      <w:r w:rsidRPr="001C7E2A">
        <w:t>, as used in this clause, means a first-tier subcontractor, including an independent contractor, that—</w:t>
      </w:r>
    </w:p>
    <w:p w14:paraId="66B6A57A" w14:textId="77777777" w:rsidR="001C7E2A" w:rsidRPr="001C7E2A" w:rsidRDefault="001C7E2A" w:rsidP="001C7E2A">
      <w:r w:rsidRPr="001C7E2A">
        <w:lastRenderedPageBreak/>
        <w:t xml:space="preserve">    (1) Has the same small business program status as that which qualified the prime contractor for the award (</w:t>
      </w:r>
      <w:r w:rsidRPr="001C7E2A">
        <w:rPr>
          <w:i/>
          <w:iCs/>
        </w:rPr>
        <w:t>e.g.</w:t>
      </w:r>
      <w:r w:rsidRPr="001C7E2A">
        <w:t>, for a small business set-aside contract, any small business concern, without regard to its socioeconomic status); and</w:t>
      </w:r>
    </w:p>
    <w:p w14:paraId="07F7322F" w14:textId="77777777" w:rsidR="001C7E2A" w:rsidRPr="001C7E2A" w:rsidRDefault="001C7E2A" w:rsidP="001C7E2A">
      <w:r w:rsidRPr="001C7E2A">
        <w:t xml:space="preserve">    (2) Is considered small for the size standard under the North American Industry Classification System (NAICS) code the prime contractor assigned to the subcontract.</w:t>
      </w:r>
    </w:p>
    <w:p w14:paraId="314CE807" w14:textId="77777777" w:rsidR="001C7E2A" w:rsidRPr="001C7E2A" w:rsidRDefault="001C7E2A" w:rsidP="001C7E2A">
      <w:r w:rsidRPr="001C7E2A">
        <w:t xml:space="preserve">  (c) </w:t>
      </w:r>
      <w:r w:rsidRPr="001C7E2A">
        <w:rPr>
          <w:i/>
          <w:iCs/>
        </w:rPr>
        <w:t>Applicability</w:t>
      </w:r>
      <w:r w:rsidRPr="001C7E2A">
        <w:t>. This clause applies only to—</w:t>
      </w:r>
    </w:p>
    <w:p w14:paraId="6E6E1BCC" w14:textId="77777777" w:rsidR="001C7E2A" w:rsidRPr="001C7E2A" w:rsidRDefault="001C7E2A" w:rsidP="001C7E2A">
      <w:r w:rsidRPr="001C7E2A">
        <w:t xml:space="preserve">    (1) Contracts that have been set aside for any of the small business concerns identified in 19.000(a)(3);</w:t>
      </w:r>
    </w:p>
    <w:p w14:paraId="112D5759" w14:textId="77777777" w:rsidR="001C7E2A" w:rsidRPr="001C7E2A" w:rsidRDefault="001C7E2A" w:rsidP="001C7E2A">
      <w:r w:rsidRPr="001C7E2A">
        <w:t xml:space="preserve">    (2) Part or parts of a multiple-award contract that have been set aside for any of the small business concerns identified in 19.000(a)(3);</w:t>
      </w:r>
    </w:p>
    <w:p w14:paraId="137CBD16" w14:textId="77777777" w:rsidR="001C7E2A" w:rsidRPr="001C7E2A" w:rsidRDefault="001C7E2A" w:rsidP="001C7E2A">
      <w:r w:rsidRPr="001C7E2A">
        <w:t xml:space="preserve">    (3) Contracts that have been awarded on a sole-source basis in accordance with subparts 19.8, 19.13, 19.14, and 19.15;</w:t>
      </w:r>
    </w:p>
    <w:p w14:paraId="336EC0F8" w14:textId="77777777" w:rsidR="001C7E2A" w:rsidRPr="001C7E2A" w:rsidRDefault="001C7E2A" w:rsidP="001C7E2A">
      <w:r w:rsidRPr="001C7E2A">
        <w:t xml:space="preserve">    (4) Orders expected to exceed the simplified acquisition threshold and that are—</w:t>
      </w:r>
    </w:p>
    <w:p w14:paraId="3AEDCAFA" w14:textId="77777777" w:rsidR="001C7E2A" w:rsidRPr="001C7E2A" w:rsidRDefault="001C7E2A" w:rsidP="001C7E2A">
      <w:r w:rsidRPr="001C7E2A">
        <w:t xml:space="preserve">      (i) Set aside for small business concerns under multiple-award contracts, as described in 8.405–5 and 16.505(b)(2)(i)(F); or</w:t>
      </w:r>
    </w:p>
    <w:p w14:paraId="4F90AD57" w14:textId="77777777" w:rsidR="001C7E2A" w:rsidRPr="001C7E2A" w:rsidRDefault="001C7E2A" w:rsidP="001C7E2A">
      <w:r w:rsidRPr="001C7E2A">
        <w:t xml:space="preserve">      (ii) Issued directly to small business concerns under multiple-award contracts as described in 19.504(c)(1)(ii);</w:t>
      </w:r>
    </w:p>
    <w:p w14:paraId="7C56B83F" w14:textId="77777777" w:rsidR="001C7E2A" w:rsidRPr="001C7E2A" w:rsidRDefault="001C7E2A" w:rsidP="001C7E2A">
      <w:r w:rsidRPr="001C7E2A">
        <w:t xml:space="preserve">    (5) Orders, regardless of dollar value, that are—</w:t>
      </w:r>
    </w:p>
    <w:p w14:paraId="25E73A55" w14:textId="77777777" w:rsidR="001C7E2A" w:rsidRPr="001C7E2A" w:rsidRDefault="001C7E2A" w:rsidP="001C7E2A">
      <w:r w:rsidRPr="001C7E2A">
        <w:t xml:space="preserve">      (i) Set aside in accordance with subparts 19.8, 19.13, 19.14, or 19.15 under multiple-award contracts, as described in 8.405–5 and 16.505(b)(2)(i)(F); or</w:t>
      </w:r>
    </w:p>
    <w:p w14:paraId="32B582A8" w14:textId="77777777" w:rsidR="001C7E2A" w:rsidRPr="001C7E2A" w:rsidRDefault="001C7E2A" w:rsidP="001C7E2A">
      <w:r w:rsidRPr="001C7E2A">
        <w:t xml:space="preserve">      (ii) Issued directly to concerns that qualify for the programs described in subparts 19.8, 19.13, 19.14, or 19.15 under multiple-award contracts, as described in 19.504(c)(1)(ii); and</w:t>
      </w:r>
    </w:p>
    <w:p w14:paraId="78622E36" w14:textId="77777777" w:rsidR="001C7E2A" w:rsidRPr="001C7E2A" w:rsidRDefault="001C7E2A" w:rsidP="001C7E2A">
      <w:r w:rsidRPr="001C7E2A">
        <w:t xml:space="preserve">    (6) Contracts using the HUBZone price evaluation preference to award to a HUBZone small business concern unless the concern waived the evaluation preference.</w:t>
      </w:r>
    </w:p>
    <w:p w14:paraId="6993BCE2" w14:textId="77777777" w:rsidR="001C7E2A" w:rsidRPr="001C7E2A" w:rsidRDefault="001C7E2A" w:rsidP="001C7E2A">
      <w:r w:rsidRPr="001C7E2A">
        <w:t xml:space="preserve">  (d) </w:t>
      </w:r>
      <w:r w:rsidRPr="001C7E2A">
        <w:rPr>
          <w:i/>
          <w:iCs/>
        </w:rPr>
        <w:t>Independent contractors</w:t>
      </w:r>
      <w:r w:rsidRPr="001C7E2A">
        <w:t>. An independent contractor shall be considered a subcontractor.</w:t>
      </w:r>
    </w:p>
    <w:p w14:paraId="63C22043" w14:textId="77777777" w:rsidR="001C7E2A" w:rsidRPr="001C7E2A" w:rsidRDefault="001C7E2A" w:rsidP="001C7E2A">
      <w:r w:rsidRPr="001C7E2A">
        <w:t xml:space="preserve">  (e) </w:t>
      </w:r>
      <w:r w:rsidRPr="001C7E2A">
        <w:rPr>
          <w:i/>
          <w:iCs/>
        </w:rPr>
        <w:t>Limitations on subcontracting</w:t>
      </w:r>
      <w:r w:rsidRPr="001C7E2A">
        <w:t>. By submission of an offer and execution of a contract, the Contractor agrees that in performance of a contract assigned a North American Industry Classification System (NAICS) code for—</w:t>
      </w:r>
    </w:p>
    <w:p w14:paraId="295C9557" w14:textId="77777777" w:rsidR="001C7E2A" w:rsidRPr="001C7E2A" w:rsidRDefault="001C7E2A" w:rsidP="001C7E2A">
      <w:r w:rsidRPr="001C7E2A">
        <w:t xml:space="preserve">    (1) Services (except construction), it will not pay more than 50 percent of the amount paid by the Government for contract performance to subcontractors that are not similarly situated entities. Any work that a similarly situated entity further subcontracts will count towards the prime contractor’s 50 percent subcontract amount that cannot be exceeded. When a contract includes both services and supplies, the 50 percent limitation shall apply only to the service portion of the contract;</w:t>
      </w:r>
    </w:p>
    <w:p w14:paraId="5FD9ECC4" w14:textId="77777777" w:rsidR="001C7E2A" w:rsidRPr="001C7E2A" w:rsidRDefault="001C7E2A" w:rsidP="001C7E2A">
      <w:r w:rsidRPr="001C7E2A">
        <w:t xml:space="preserve">    (2) Supplies (other than procurement from a nonmanufacturer of such supplies), it will not pay more than 50 percent of the amount paid by the Government for contract performance, </w:t>
      </w:r>
      <w:r w:rsidRPr="001C7E2A">
        <w:lastRenderedPageBreak/>
        <w:t>excluding the cost of materials, to subcontractors that are not similarly situated entities. Any work that a similarly situated entity further subcontracts will count towards the prime contractor’s 50 percent subcontract amount that cannot be exceeded. When a contract includes both supplies and services, the 50 percent limitation shall apply only to the supply portion of the contract;</w:t>
      </w:r>
    </w:p>
    <w:p w14:paraId="465D03F4" w14:textId="77777777" w:rsidR="001C7E2A" w:rsidRPr="001C7E2A" w:rsidRDefault="001C7E2A" w:rsidP="001C7E2A">
      <w:r w:rsidRPr="001C7E2A">
        <w:t xml:space="preserve">    (3) General construction, it will not pay more than 85 percent of the amount paid by the Government for contract performance, excluding the cost of materials, to subcontractors that are not similarly situated entities. Any work that a similarly situated entity further subcontracts will count towards the prime contractor’s 85 percent subcontract amount that cannot be exceeded; or</w:t>
      </w:r>
    </w:p>
    <w:p w14:paraId="796D7EEE" w14:textId="77777777" w:rsidR="001C7E2A" w:rsidRPr="001C7E2A" w:rsidRDefault="001C7E2A" w:rsidP="001C7E2A">
      <w:r w:rsidRPr="001C7E2A">
        <w:t xml:space="preserve">    (4) Construction by special trade contractors, it will not pay more than 75 percent of the amount paid by the Government for contract performance, excluding the cost of materials, to subcontractors that are not similarly situated entities. Any work that a similarly situated entity further subcontracts will count towards the prime contractor’s 75 percent subcontract amount that cannot be exceeded.</w:t>
      </w:r>
    </w:p>
    <w:p w14:paraId="78AB61C0" w14:textId="77777777" w:rsidR="001C7E2A" w:rsidRPr="001C7E2A" w:rsidRDefault="001C7E2A" w:rsidP="001C7E2A">
      <w:r w:rsidRPr="001C7E2A">
        <w:t xml:space="preserve">  (f) The Contractor shall comply with the limitations on subcontracting as follows:</w:t>
      </w:r>
    </w:p>
    <w:p w14:paraId="61D1F52A" w14:textId="77777777" w:rsidR="001C7E2A" w:rsidRPr="001C7E2A" w:rsidRDefault="001C7E2A" w:rsidP="001C7E2A">
      <w:r w:rsidRPr="001C7E2A">
        <w:t xml:space="preserve">    (1) For contracts, in accordance with paragraphs (c)(1), (2), (3) and (6) of this clause—</w:t>
      </w:r>
    </w:p>
    <w:p w14:paraId="4EB7342F" w14:textId="77777777" w:rsidR="001C7E2A" w:rsidRPr="001C7E2A" w:rsidRDefault="001C7E2A" w:rsidP="001C7E2A">
      <w:r w:rsidRPr="001C7E2A">
        <w:t xml:space="preserve">      [X] By the end of the base term of the contract and then by the end of each subsequent option period; or</w:t>
      </w:r>
    </w:p>
    <w:p w14:paraId="6559C670" w14:textId="77777777" w:rsidR="001C7E2A" w:rsidRPr="001C7E2A" w:rsidRDefault="001C7E2A" w:rsidP="001C7E2A">
      <w:r w:rsidRPr="001C7E2A">
        <w:t xml:space="preserve">      [] By the end of the performance period for each order issued under the contract.</w:t>
      </w:r>
    </w:p>
    <w:p w14:paraId="401EAEF3" w14:textId="77777777" w:rsidR="001C7E2A" w:rsidRPr="001C7E2A" w:rsidRDefault="001C7E2A" w:rsidP="001C7E2A">
      <w:r w:rsidRPr="001C7E2A">
        <w:t xml:space="preserve">    (2) For orders, in accordance with paragraphs (c)(4) and (5) of this clause, by the end of the performance period for the order.</w:t>
      </w:r>
    </w:p>
    <w:p w14:paraId="742A6835" w14:textId="77777777" w:rsidR="001C7E2A" w:rsidRPr="001C7E2A" w:rsidRDefault="001C7E2A" w:rsidP="001C7E2A">
      <w:r w:rsidRPr="001C7E2A">
        <w:t xml:space="preserve">  (g) A joint venture agrees that, in the performance of the contract, the applicable percentage specified in paragraph (e) of this clause will be performed by the aggregate of the joint venture participants.</w:t>
      </w:r>
    </w:p>
    <w:p w14:paraId="19ECA17B" w14:textId="77777777" w:rsidR="001C7E2A" w:rsidRPr="001C7E2A" w:rsidRDefault="001C7E2A" w:rsidP="001C7E2A">
      <w:r w:rsidRPr="001C7E2A">
        <w:t xml:space="preserve">    (1) In a joint venture comprised of a small business protégé and its mentor approved by the Small Business Administration, the small business protégé shall perform at least 40 percent of the work performed by the joint venture. Work performed by the small business protégé in the joint venture must be more than administrative functions.</w:t>
      </w:r>
    </w:p>
    <w:p w14:paraId="25FBB8A3" w14:textId="77777777" w:rsidR="001C7E2A" w:rsidRPr="001C7E2A" w:rsidRDefault="001C7E2A" w:rsidP="001C7E2A">
      <w:r w:rsidRPr="001C7E2A">
        <w:t xml:space="preserve">    (2) In an 8(a) joint venture, the 8(a) participant(s) shall perform at least 40 percent of the work performed by the joint venture. Work performed by the 8(a) participants in the joint venture must be more than administrative functions.</w:t>
      </w:r>
    </w:p>
    <w:p w14:paraId="44E70D98" w14:textId="77777777" w:rsidR="001C7E2A" w:rsidRPr="001C7E2A" w:rsidRDefault="001C7E2A" w:rsidP="001C7E2A">
      <w:pPr>
        <w:jc w:val="center"/>
      </w:pPr>
      <w:r w:rsidRPr="001C7E2A">
        <w:t>(End of Clause)</w:t>
      </w:r>
    </w:p>
    <w:p w14:paraId="6F016BE3"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0" w:name="_Toc172527577"/>
      <w:r w:rsidRPr="001C7E2A">
        <w:rPr>
          <w:rFonts w:asciiTheme="majorHAnsi" w:eastAsiaTheme="majorEastAsia" w:hAnsiTheme="majorHAnsi" w:cstheme="majorBidi"/>
          <w:b/>
          <w:bCs/>
          <w:color w:val="4F81BD" w:themeColor="accent1"/>
          <w:sz w:val="26"/>
          <w:szCs w:val="26"/>
        </w:rPr>
        <w:t>4.7 FAR 52.219-28 POST-AWARD SMALL BUSINESS PROGRAM REREPRESENTATION (FEB 2024)</w:t>
      </w:r>
      <w:bookmarkEnd w:id="40"/>
    </w:p>
    <w:p w14:paraId="2494E458" w14:textId="77777777" w:rsidR="001C7E2A" w:rsidRPr="001C7E2A" w:rsidRDefault="001C7E2A" w:rsidP="001C7E2A">
      <w:r w:rsidRPr="001C7E2A">
        <w:t xml:space="preserve">  (a) </w:t>
      </w:r>
      <w:r w:rsidRPr="001C7E2A">
        <w:rPr>
          <w:i/>
        </w:rPr>
        <w:t>Definitions.</w:t>
      </w:r>
      <w:r w:rsidRPr="001C7E2A">
        <w:t xml:space="preserve"> As used in this clause—</w:t>
      </w:r>
    </w:p>
    <w:p w14:paraId="7F08C7A0" w14:textId="77777777" w:rsidR="001C7E2A" w:rsidRPr="001C7E2A" w:rsidRDefault="001C7E2A" w:rsidP="001C7E2A">
      <w:r w:rsidRPr="001C7E2A">
        <w:lastRenderedPageBreak/>
        <w:t xml:space="preserve">  </w:t>
      </w:r>
      <w:r w:rsidRPr="001C7E2A">
        <w:rPr>
          <w:i/>
        </w:rPr>
        <w:t>Long-term contract</w:t>
      </w:r>
      <w:r w:rsidRPr="001C7E2A">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0EDF4628" w14:textId="77777777" w:rsidR="001C7E2A" w:rsidRPr="001C7E2A" w:rsidRDefault="001C7E2A" w:rsidP="001C7E2A">
      <w:pPr>
        <w:rPr>
          <w:rFonts w:cstheme="minorHAnsi"/>
        </w:rPr>
      </w:pPr>
      <w:r w:rsidRPr="001C7E2A">
        <w:rPr>
          <w:rFonts w:cstheme="minorHAnsi"/>
        </w:rPr>
        <w:t xml:space="preserve">  </w:t>
      </w:r>
      <w:r w:rsidRPr="001C7E2A">
        <w:rPr>
          <w:rFonts w:cstheme="minorHAnsi"/>
          <w:i/>
          <w:iCs/>
        </w:rPr>
        <w:t>Small business concern</w:t>
      </w:r>
      <w:r w:rsidRPr="001C7E2A">
        <w:rPr>
          <w:rFonts w:cstheme="minorHAnsi"/>
        </w:rPr>
        <w:t>—</w:t>
      </w:r>
    </w:p>
    <w:p w14:paraId="269317EB" w14:textId="77777777" w:rsidR="001C7E2A" w:rsidRPr="001C7E2A" w:rsidRDefault="001C7E2A" w:rsidP="001C7E2A">
      <w:pPr>
        <w:rPr>
          <w:rFonts w:cstheme="minorHAnsi"/>
        </w:rPr>
      </w:pPr>
      <w:r w:rsidRPr="001C7E2A">
        <w:rPr>
          <w:rFonts w:cstheme="minorHAnsi"/>
        </w:rPr>
        <w:t xml:space="preserve">    (1) Means a concern, including its affiliates, that is independently owned and operated, not dominant in its field of operation, and qualified as a small business under the criteria in 13 CFR part 121 and the size standard in paragraph (d) of this clause.</w:t>
      </w:r>
    </w:p>
    <w:p w14:paraId="74094C5D" w14:textId="77777777" w:rsidR="001C7E2A" w:rsidRPr="001C7E2A" w:rsidRDefault="001C7E2A" w:rsidP="001C7E2A">
      <w:pPr>
        <w:rPr>
          <w:rFonts w:cstheme="minorHAnsi"/>
        </w:rPr>
      </w:pPr>
      <w:r w:rsidRPr="001C7E2A">
        <w:rPr>
          <w:rFonts w:cstheme="minorHAnsi"/>
        </w:rPr>
        <w:t xml:space="preserve">    (2) </w:t>
      </w:r>
      <w:r w:rsidRPr="001C7E2A">
        <w:rPr>
          <w:rFonts w:cstheme="minorHAnsi"/>
          <w:i/>
          <w:iCs/>
        </w:rPr>
        <w:t>Affiliates</w:t>
      </w:r>
      <w:r w:rsidRPr="001C7E2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23C37C41" w14:textId="77777777" w:rsidR="001C7E2A" w:rsidRPr="001C7E2A" w:rsidRDefault="001C7E2A" w:rsidP="001C7E2A">
      <w:r w:rsidRPr="001C7E2A">
        <w:t xml:space="preserve">  (b)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1D8295D1" w14:textId="77777777" w:rsidR="001C7E2A" w:rsidRPr="001C7E2A" w:rsidRDefault="001C7E2A" w:rsidP="001C7E2A">
      <w:r w:rsidRPr="001C7E2A">
        <w:t xml:space="preserve">    (1) Within 30 days after execution of a novation agreement or within 30 days after modification of the contract to include this clause, if the novation agreement was executed prior to inclusion of this clause in the contract.</w:t>
      </w:r>
    </w:p>
    <w:p w14:paraId="35BA425A" w14:textId="77777777" w:rsidR="001C7E2A" w:rsidRPr="001C7E2A" w:rsidRDefault="001C7E2A" w:rsidP="001C7E2A">
      <w:r w:rsidRPr="001C7E2A">
        <w:t xml:space="preserve">    (2) Within 30 days after a merger or acquisition that does not require a novation or within 30 days after modification of the contract to include this clause, if the merger or acquisition occurred prior to inclusion of this clause in the contract.</w:t>
      </w:r>
    </w:p>
    <w:p w14:paraId="45903EDA" w14:textId="77777777" w:rsidR="001C7E2A" w:rsidRPr="001C7E2A" w:rsidRDefault="001C7E2A" w:rsidP="001C7E2A">
      <w:r w:rsidRPr="001C7E2A">
        <w:t xml:space="preserve">    (3) For long-term contracts—</w:t>
      </w:r>
    </w:p>
    <w:p w14:paraId="49C807F6" w14:textId="77777777" w:rsidR="001C7E2A" w:rsidRPr="001C7E2A" w:rsidRDefault="001C7E2A" w:rsidP="001C7E2A">
      <w:r w:rsidRPr="001C7E2A">
        <w:t xml:space="preserve">      (i) Within 60 to 120 days prior to the end of the fifth year of the contract; and</w:t>
      </w:r>
    </w:p>
    <w:p w14:paraId="19E64F3F" w14:textId="77777777" w:rsidR="001C7E2A" w:rsidRPr="001C7E2A" w:rsidRDefault="001C7E2A" w:rsidP="001C7E2A">
      <w:r w:rsidRPr="001C7E2A">
        <w:t xml:space="preserve">      (ii) Within 60 to 120 days prior to the date specified in the contract for exercising any option thereafter.</w:t>
      </w:r>
    </w:p>
    <w:p w14:paraId="337AE66D" w14:textId="77777777" w:rsidR="001C7E2A" w:rsidRPr="001C7E2A" w:rsidRDefault="001C7E2A" w:rsidP="001C7E2A">
      <w:r w:rsidRPr="001C7E2A">
        <w:t xml:space="preserve">  (c)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0CE6A277" w14:textId="77777777" w:rsidR="001C7E2A" w:rsidRPr="001C7E2A" w:rsidRDefault="001C7E2A" w:rsidP="001C7E2A">
      <w:r w:rsidRPr="001C7E2A">
        <w:t xml:space="preserve">  (d) The Contractor shall rerepresent its size status in accordance with the size standard in effect at the time of this rerepresentation that corresponds to the North American Industry Classification System (NAICS) code(s) assigned to this contract. The small business size standard corresponding to this NAICS code(s) can be found at </w:t>
      </w:r>
      <w:hyperlink r:id="rId37" w:history="1">
        <w:r w:rsidRPr="001C7E2A">
          <w:rPr>
            <w:color w:val="0000FF" w:themeColor="hyperlink"/>
            <w:u w:val="single"/>
          </w:rPr>
          <w:t>https://www.sba.gov/document/support--table-size-standards</w:t>
        </w:r>
      </w:hyperlink>
      <w:r w:rsidRPr="001C7E2A">
        <w:t>.</w:t>
      </w:r>
    </w:p>
    <w:p w14:paraId="06F371EC" w14:textId="77777777" w:rsidR="001C7E2A" w:rsidRPr="001C7E2A" w:rsidRDefault="001C7E2A" w:rsidP="001C7E2A">
      <w:r w:rsidRPr="001C7E2A">
        <w:lastRenderedPageBreak/>
        <w:t xml:space="preserve">  (e) The small business size standard for a Contractor providing an end item that it does not manufacture, process, or produce itself, for a contract other than a construction or service contract, is 500 employees, or 150 employees for information technology value-added resellers under NAICS code 541519, if the acquisition—</w:t>
      </w:r>
    </w:p>
    <w:p w14:paraId="4466112C" w14:textId="77777777" w:rsidR="001C7E2A" w:rsidRPr="001C7E2A" w:rsidRDefault="001C7E2A" w:rsidP="001C7E2A">
      <w:r w:rsidRPr="001C7E2A">
        <w:t xml:space="preserve">    (1) Was set aside for small business and has a value above the simplified acquisition threshold;</w:t>
      </w:r>
    </w:p>
    <w:p w14:paraId="1AADA5CB" w14:textId="77777777" w:rsidR="001C7E2A" w:rsidRPr="001C7E2A" w:rsidRDefault="001C7E2A" w:rsidP="001C7E2A">
      <w:r w:rsidRPr="001C7E2A">
        <w:t xml:space="preserve">    (2) Used the HUBZone price evaluation preference regardless of dollar value, unless the Contractor waived the price evaluation preference; or</w:t>
      </w:r>
    </w:p>
    <w:p w14:paraId="12BE2A4D" w14:textId="77777777" w:rsidR="001C7E2A" w:rsidRPr="001C7E2A" w:rsidRDefault="001C7E2A" w:rsidP="001C7E2A">
      <w:r w:rsidRPr="001C7E2A">
        <w:t xml:space="preserve">    (3) Was an 8(a), HUBZone, service-disabled veteran-owned, economically disadvantaged women-owned, or women-owned small business set-aside or sole-source award regardless of dollar value.</w:t>
      </w:r>
    </w:p>
    <w:p w14:paraId="24697F60" w14:textId="77777777" w:rsidR="001C7E2A" w:rsidRPr="001C7E2A" w:rsidRDefault="001C7E2A" w:rsidP="001C7E2A">
      <w:pPr>
        <w:rPr>
          <w:rFonts w:eastAsia="Times New Roman" w:cs="Courier New"/>
          <w:szCs w:val="20"/>
        </w:rPr>
      </w:pPr>
      <w:r w:rsidRPr="001C7E2A">
        <w:t xml:space="preserve">  (f)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order (see paragraph (c) of this clause), that the data have been validated or updated, and provide the date of the validation or update.</w:t>
      </w:r>
    </w:p>
    <w:p w14:paraId="7E485093" w14:textId="77777777" w:rsidR="001C7E2A" w:rsidRPr="001C7E2A" w:rsidRDefault="001C7E2A" w:rsidP="001C7E2A">
      <w:r w:rsidRPr="001C7E2A">
        <w:t xml:space="preserve">  (g) If the Contractor represented that it was other than a small business concern prior to award of this contract, the Contractor may, but is not required to, take the actions required by paragraphs (f) or (h) of this clause.</w:t>
      </w:r>
    </w:p>
    <w:p w14:paraId="37481B47" w14:textId="77777777" w:rsidR="001C7E2A" w:rsidRPr="001C7E2A" w:rsidRDefault="001C7E2A" w:rsidP="001C7E2A">
      <w:r w:rsidRPr="001C7E2A">
        <w:t xml:space="preserve">  (h)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14:paraId="644B40A4" w14:textId="77777777" w:rsidR="001C7E2A" w:rsidRPr="001C7E2A" w:rsidRDefault="001C7E2A" w:rsidP="001C7E2A">
      <w:r w:rsidRPr="001C7E2A">
        <w:t xml:space="preserve">    (1) The Contractor represents that it [ ] is, [ ] is not a small business concern under NAICS Code 236220 assigned to contract number .</w:t>
      </w:r>
    </w:p>
    <w:p w14:paraId="35FBC937" w14:textId="77777777" w:rsidR="001C7E2A" w:rsidRPr="001C7E2A" w:rsidRDefault="001C7E2A" w:rsidP="001C7E2A">
      <w:r w:rsidRPr="001C7E2A">
        <w:t xml:space="preserve">    (2) [</w:t>
      </w:r>
      <w:r w:rsidRPr="001C7E2A">
        <w:rPr>
          <w:i/>
        </w:rPr>
        <w:t>Complete only if the Contractor represented itself as a small business concern in paragraph (h)(1) of this clause.</w:t>
      </w:r>
      <w:r w:rsidRPr="001C7E2A">
        <w:t>] The Contractor represents that it [ ] is, [ ] is not, a small disadvantaged business concern as defined in 13 CFR 124.1001.</w:t>
      </w:r>
    </w:p>
    <w:p w14:paraId="17632391" w14:textId="77777777" w:rsidR="001C7E2A" w:rsidRPr="001C7E2A" w:rsidRDefault="001C7E2A" w:rsidP="001C7E2A">
      <w:r w:rsidRPr="001C7E2A">
        <w:t xml:space="preserve">    (3) [</w:t>
      </w:r>
      <w:r w:rsidRPr="001C7E2A">
        <w:rPr>
          <w:i/>
        </w:rPr>
        <w:t>Complete only if the Contractor represented itself as a small business concern in paragraph (h)(1) of this clause.</w:t>
      </w:r>
      <w:r w:rsidRPr="001C7E2A">
        <w:t>] The Contractor represents that it [ ] is, [ ] is not a women-owned small business concern.</w:t>
      </w:r>
    </w:p>
    <w:p w14:paraId="51582A52" w14:textId="77777777" w:rsidR="001C7E2A" w:rsidRPr="001C7E2A" w:rsidRDefault="001C7E2A" w:rsidP="001C7E2A">
      <w:r w:rsidRPr="001C7E2A">
        <w:t xml:space="preserve">    (4) Women-owned small business (WOSB) concern eligible under the WOSB Program. The Contractor represents that it [ ] is, [ ] is not a joint venture that complies with the requirements of 13 CFR 127.506(a) through (c). [</w:t>
      </w:r>
      <w:r w:rsidRPr="001C7E2A">
        <w:rPr>
          <w:i/>
        </w:rPr>
        <w:t>The Contractor shall enter the name and unique entity identifier of each party to the joint venture:</w:t>
      </w:r>
      <w:r w:rsidRPr="001C7E2A">
        <w:t xml:space="preserve"> _____.]</w:t>
      </w:r>
    </w:p>
    <w:p w14:paraId="3E5C71EB" w14:textId="77777777" w:rsidR="001C7E2A" w:rsidRPr="001C7E2A" w:rsidRDefault="001C7E2A" w:rsidP="001C7E2A">
      <w:r w:rsidRPr="001C7E2A">
        <w:lastRenderedPageBreak/>
        <w:t xml:space="preserve">    (5) Economically disadvantaged women-owned small business (EDWOSB) joint venture. The Contractor represents that it [ ] is, [ ] is not a joint venture that complies with the requirements of 13 CFR 127.506(a) through (c). [</w:t>
      </w:r>
      <w:r w:rsidRPr="001C7E2A">
        <w:rPr>
          <w:i/>
        </w:rPr>
        <w:t>The Contractor shall enter the name and unique entity identifier of each party to the joint venture</w:t>
      </w:r>
      <w:r w:rsidRPr="001C7E2A">
        <w:t>: _____.]</w:t>
      </w:r>
    </w:p>
    <w:p w14:paraId="7B8B0DF3" w14:textId="77777777" w:rsidR="001C7E2A" w:rsidRPr="001C7E2A" w:rsidRDefault="001C7E2A" w:rsidP="001C7E2A">
      <w:r w:rsidRPr="001C7E2A">
        <w:t xml:space="preserve">    (6) [</w:t>
      </w:r>
      <w:r w:rsidRPr="001C7E2A">
        <w:rPr>
          <w:i/>
        </w:rPr>
        <w:t>Complete only if the Contractor represented itself as a small business concern in paragraph (h)(1) of this clause</w:t>
      </w:r>
      <w:r w:rsidRPr="001C7E2A">
        <w:t>.] The Contractor represents that it [ ] is, [ ] is not a veteran-owned small business concern.</w:t>
      </w:r>
    </w:p>
    <w:p w14:paraId="20A30B5B" w14:textId="77777777" w:rsidR="001C7E2A" w:rsidRPr="001C7E2A" w:rsidRDefault="001C7E2A" w:rsidP="001C7E2A">
      <w:r w:rsidRPr="001C7E2A">
        <w:t xml:space="preserve">    (7) [</w:t>
      </w:r>
      <w:r w:rsidRPr="001C7E2A">
        <w:rPr>
          <w:i/>
        </w:rPr>
        <w:t>Complete only if the Contractor represented itself as a veteran-owned small business concern in paragraph (h)(6) of this clause</w:t>
      </w:r>
      <w:r w:rsidRPr="001C7E2A">
        <w:t>.] The Contractor represents that it [ ] is, [ ] is not a service-disabled veteran-owned small business concern.</w:t>
      </w:r>
    </w:p>
    <w:p w14:paraId="29F76113" w14:textId="77777777" w:rsidR="001C7E2A" w:rsidRPr="001C7E2A" w:rsidRDefault="001C7E2A" w:rsidP="001C7E2A">
      <w:r w:rsidRPr="001C7E2A">
        <w:t xml:space="preserve">    (8) </w:t>
      </w:r>
      <w:r w:rsidRPr="001C7E2A">
        <w:rPr>
          <w:i/>
          <w:iCs/>
        </w:rPr>
        <w:t>Service-disabled veteran-owned small business (SDVOSB) joint venture eligible under the SDVOSB Program</w:t>
      </w:r>
      <w:r w:rsidRPr="001C7E2A">
        <w:t>. The Contractor represents that it [ ] is, [ ] is not an SDVOSB joint venture eligible under the SDVOSB Program that complies with the requirements of 13 CFR 128.402. [</w:t>
      </w:r>
      <w:r w:rsidRPr="001C7E2A">
        <w:rPr>
          <w:i/>
          <w:iCs/>
        </w:rPr>
        <w:t>The Contractor shall enter the name and unique entity identifier of each party to the joint venture</w:t>
      </w:r>
      <w:r w:rsidRPr="001C7E2A">
        <w:t>: __.]</w:t>
      </w:r>
    </w:p>
    <w:p w14:paraId="1253E687" w14:textId="77777777" w:rsidR="001C7E2A" w:rsidRPr="001C7E2A" w:rsidRDefault="001C7E2A" w:rsidP="001C7E2A">
      <w:r w:rsidRPr="001C7E2A">
        <w:t xml:space="preserve">    (9) [</w:t>
      </w:r>
      <w:r w:rsidRPr="001C7E2A">
        <w:rPr>
          <w:i/>
        </w:rPr>
        <w:t>Complete only if the Contractor represented itself as a small business concern in paragraph (h)(1) of this clause.</w:t>
      </w:r>
      <w:r w:rsidRPr="001C7E2A">
        <w:t>] The Contractor represents that—</w:t>
      </w:r>
    </w:p>
    <w:p w14:paraId="37BF8D9A" w14:textId="77777777" w:rsidR="001C7E2A" w:rsidRPr="001C7E2A" w:rsidRDefault="001C7E2A" w:rsidP="001C7E2A">
      <w:r w:rsidRPr="001C7E2A">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4AA82E80" w14:textId="77777777" w:rsidR="001C7E2A" w:rsidRPr="001C7E2A" w:rsidRDefault="001C7E2A" w:rsidP="001C7E2A">
      <w:r w:rsidRPr="001C7E2A">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1C7E2A">
        <w:rPr>
          <w:i/>
        </w:rPr>
        <w:t>The Contractor shall enter the names of each of the HUBZone small business concerns participating in the HUBZone joint venture:</w:t>
      </w:r>
      <w:r w:rsidRPr="001C7E2A">
        <w:t xml:space="preserve"> _____.] Each HUBZone small business concern participating in the HUBZone joint venture shall submit a separate signed copy of the HUBZone representation.</w:t>
      </w:r>
    </w:p>
    <w:p w14:paraId="310CD15F" w14:textId="77777777" w:rsidR="001C7E2A" w:rsidRPr="001C7E2A" w:rsidRDefault="001C7E2A" w:rsidP="001C7E2A">
      <w:pPr>
        <w:rPr>
          <w:i/>
        </w:rPr>
      </w:pPr>
      <w:r w:rsidRPr="001C7E2A">
        <w:rPr>
          <w:i/>
        </w:rPr>
        <w:t>[Contractor to sign and date and insert authorized signer's name and title.]</w:t>
      </w:r>
    </w:p>
    <w:p w14:paraId="53C9006D" w14:textId="77777777" w:rsidR="001C7E2A" w:rsidRPr="001C7E2A" w:rsidRDefault="001C7E2A" w:rsidP="001C7E2A">
      <w:pPr>
        <w:jc w:val="center"/>
      </w:pPr>
      <w:r w:rsidRPr="001C7E2A">
        <w:t>(End of Clause)</w:t>
      </w:r>
    </w:p>
    <w:p w14:paraId="61224A69"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1" w:name="_Toc172527578"/>
      <w:r w:rsidRPr="001C7E2A">
        <w:rPr>
          <w:rFonts w:asciiTheme="majorHAnsi" w:eastAsiaTheme="majorEastAsia" w:hAnsiTheme="majorHAnsi" w:cstheme="majorBidi"/>
          <w:b/>
          <w:bCs/>
          <w:color w:val="4F81BD" w:themeColor="accent1"/>
          <w:sz w:val="26"/>
          <w:szCs w:val="26"/>
        </w:rPr>
        <w:t>4.8 FAR 52.222-35 EQUAL OPPORTUNITY FOR VETERANS (JUN 2020)</w:t>
      </w:r>
      <w:bookmarkEnd w:id="41"/>
    </w:p>
    <w:p w14:paraId="7B8D7ECC" w14:textId="77777777" w:rsidR="001C7E2A" w:rsidRPr="001C7E2A" w:rsidRDefault="001C7E2A" w:rsidP="001C7E2A">
      <w:r w:rsidRPr="001C7E2A">
        <w:t xml:space="preserve">  (a) </w:t>
      </w:r>
      <w:r w:rsidRPr="001C7E2A">
        <w:rPr>
          <w:i/>
        </w:rPr>
        <w:t>Definitions</w:t>
      </w:r>
      <w:r w:rsidRPr="001C7E2A">
        <w:t>. As used in this clause—</w:t>
      </w:r>
    </w:p>
    <w:p w14:paraId="7E466472" w14:textId="77777777" w:rsidR="001C7E2A" w:rsidRPr="001C7E2A" w:rsidRDefault="001C7E2A" w:rsidP="001C7E2A">
      <w:r w:rsidRPr="001C7E2A">
        <w:t xml:space="preserve">  “Active duty wartime or campaign badge veteran,” “Armed Forces service medal veteran,” “disabled veteran,” “protected veteran,” “qualified disabled veteran,” and “recently separated veteran” have the meanings given at Federal Acquisition Regulation (FAR) 22.1301.</w:t>
      </w:r>
    </w:p>
    <w:p w14:paraId="6D8871DB" w14:textId="77777777" w:rsidR="001C7E2A" w:rsidRPr="001C7E2A" w:rsidRDefault="001C7E2A" w:rsidP="001C7E2A">
      <w:r w:rsidRPr="001C7E2A">
        <w:t xml:space="preserve">  (b) </w:t>
      </w:r>
      <w:r w:rsidRPr="001C7E2A">
        <w:rPr>
          <w:i/>
        </w:rPr>
        <w:t>Equal opportunity clause</w:t>
      </w:r>
      <w:r w:rsidRPr="001C7E2A">
        <w:t xml:space="preserve">. The Contractor shall abide by the requirements of the equal opportunity clause at 41 CFR 60-300.5(a), as of March 24, 2014. This clause prohibits </w:t>
      </w:r>
      <w:r w:rsidRPr="001C7E2A">
        <w:lastRenderedPageBreak/>
        <w:t>discrimination against qualified protected veterans, and requires affirmative action by the Contractor to employ and advance in employment qualified protected veterans.</w:t>
      </w:r>
    </w:p>
    <w:p w14:paraId="2684D5EC" w14:textId="77777777" w:rsidR="001C7E2A" w:rsidRPr="001C7E2A" w:rsidRDefault="001C7E2A" w:rsidP="001C7E2A">
      <w:r w:rsidRPr="001C7E2A">
        <w:t xml:space="preserve">  (c) </w:t>
      </w:r>
      <w:r w:rsidRPr="001C7E2A">
        <w:rPr>
          <w:i/>
        </w:rPr>
        <w:t>Subcontracts</w:t>
      </w:r>
      <w:r w:rsidRPr="001C7E2A">
        <w:t>. The Contractor shall insert the terms of this clause in subcontracts valued at or above the threshold specified in FAR 22.1303(a) on the date of subcontract award,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510F7FD9" w14:textId="77777777" w:rsidR="001C7E2A" w:rsidRPr="001C7E2A" w:rsidRDefault="001C7E2A" w:rsidP="001C7E2A">
      <w:pPr>
        <w:jc w:val="center"/>
      </w:pPr>
      <w:r w:rsidRPr="001C7E2A">
        <w:t>(End of Clause)</w:t>
      </w:r>
    </w:p>
    <w:p w14:paraId="5AA87BC0"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2" w:name="_Toc172527579"/>
      <w:r w:rsidRPr="001C7E2A">
        <w:rPr>
          <w:rFonts w:asciiTheme="majorHAnsi" w:eastAsiaTheme="majorEastAsia" w:hAnsiTheme="majorHAnsi" w:cstheme="majorBidi"/>
          <w:b/>
          <w:bCs/>
          <w:color w:val="4F81BD" w:themeColor="accent1"/>
          <w:sz w:val="26"/>
          <w:szCs w:val="26"/>
        </w:rPr>
        <w:t>4.9 FAR 52.222-40 NOTIFICATION OF EMPLOYEE RIGHTS UNDER THE NATIONAL LABOR RELATIONS ACT (DEC 2010)</w:t>
      </w:r>
      <w:bookmarkEnd w:id="42"/>
    </w:p>
    <w:p w14:paraId="0CA05F60" w14:textId="77777777" w:rsidR="001C7E2A" w:rsidRPr="001C7E2A" w:rsidRDefault="001C7E2A" w:rsidP="001C7E2A">
      <w:r w:rsidRPr="001C7E2A">
        <w:t xml:space="preserve">  (a) During the term of this contract, the Contractor shall post an employee notice, of such size and in such form, and containing such content as prescribed by the Secretary of Labor, in conspicuous places in and about its plants and offices where employees covered by the National Labor Relations Act engage in activities relating to the performance of the contract, including all places where notices to employees are customarily posted both physically and electronically, in the languages employees speak, in accordance with 29 CFR 471.2(d) and (f).</w:t>
      </w:r>
    </w:p>
    <w:p w14:paraId="7F77AB8E" w14:textId="77777777" w:rsidR="001C7E2A" w:rsidRPr="001C7E2A" w:rsidRDefault="001C7E2A" w:rsidP="001C7E2A">
      <w:r w:rsidRPr="001C7E2A">
        <w:t xml:space="preserve">    (1) Physical posting of the employee notice shall be in conspicuous places in and about the Contractor's plants and offices so that the notice is prominent and readily seen by employees who are covered by the National Labor Relations Act and engage in activities related to the performance of the contract.</w:t>
      </w:r>
    </w:p>
    <w:p w14:paraId="2CFD63F1" w14:textId="77777777" w:rsidR="001C7E2A" w:rsidRPr="001C7E2A" w:rsidRDefault="001C7E2A" w:rsidP="001C7E2A">
      <w:r w:rsidRPr="001C7E2A">
        <w:t xml:space="preserve">    (2) If the Contractor customarily posts notices to employees electronically, then the Contractor shall also post the required notice electronically by displaying prominently, on any Web site that is maintained by the Contractor and is customarily used for notices to employees about terms and conditions of employment, a link to the Department of Labor's Web site that contains the full text of the poster. The link to the Department's Web site, as referenced in (b)(3) of this section, must read, "Important Notice about Employee Rights to Organize and Bargain Collectively with Their Employers."</w:t>
      </w:r>
    </w:p>
    <w:p w14:paraId="0FEFEA0C" w14:textId="77777777" w:rsidR="001C7E2A" w:rsidRPr="001C7E2A" w:rsidRDefault="001C7E2A" w:rsidP="001C7E2A">
      <w:r w:rsidRPr="001C7E2A">
        <w:t xml:space="preserve">  (b) This required employee notice, printed by the Department of Labor, may be—</w:t>
      </w:r>
    </w:p>
    <w:p w14:paraId="01F28B81" w14:textId="77777777" w:rsidR="001C7E2A" w:rsidRPr="001C7E2A" w:rsidRDefault="001C7E2A" w:rsidP="001C7E2A">
      <w:r w:rsidRPr="001C7E2A">
        <w:t xml:space="preserve">    (1) Obtained from the Division of Interpretations and Standards, Office of Labor-Management Standards, U.S. Department of Labor, 200 Constitution Avenue, NW., Room N-5609, Washington, DC 20210, (202) 693-0123, or from any field office of the Office of Labor-Management Standards or Office of Federal Contract Compliance Programs;</w:t>
      </w:r>
    </w:p>
    <w:p w14:paraId="50DE8FBB" w14:textId="77777777" w:rsidR="001C7E2A" w:rsidRPr="001C7E2A" w:rsidRDefault="001C7E2A" w:rsidP="001C7E2A">
      <w:r w:rsidRPr="001C7E2A">
        <w:t xml:space="preserve">    (2) Provided by the Federal contracting agency if requested;</w:t>
      </w:r>
    </w:p>
    <w:p w14:paraId="053CD7CD" w14:textId="77777777" w:rsidR="001C7E2A" w:rsidRPr="001C7E2A" w:rsidRDefault="001C7E2A" w:rsidP="001C7E2A">
      <w:r w:rsidRPr="001C7E2A">
        <w:t xml:space="preserve">    (3) Downloaded from the Office of Labor-Management Standards Web site at </w:t>
      </w:r>
      <w:hyperlink r:id="rId38" w:history="1">
        <w:r w:rsidRPr="001C7E2A">
          <w:rPr>
            <w:color w:val="0000FF" w:themeColor="hyperlink"/>
            <w:u w:val="single"/>
          </w:rPr>
          <w:t>http://www.dol.gov/olms/regs/compliance/EO13496.htm</w:t>
        </w:r>
      </w:hyperlink>
      <w:r w:rsidRPr="001C7E2A">
        <w:t>; or</w:t>
      </w:r>
    </w:p>
    <w:p w14:paraId="0A2F75F1" w14:textId="77777777" w:rsidR="001C7E2A" w:rsidRPr="001C7E2A" w:rsidRDefault="001C7E2A" w:rsidP="001C7E2A">
      <w:r w:rsidRPr="001C7E2A">
        <w:t xml:space="preserve">    (4) Reproduced and used as exact duplicate copies of the Department of Labor's official poster.</w:t>
      </w:r>
    </w:p>
    <w:p w14:paraId="59CC674E" w14:textId="77777777" w:rsidR="001C7E2A" w:rsidRPr="001C7E2A" w:rsidRDefault="001C7E2A" w:rsidP="001C7E2A">
      <w:r w:rsidRPr="001C7E2A">
        <w:lastRenderedPageBreak/>
        <w:t xml:space="preserve">  (c) The required text of the employee notice referred to in this clause is located at Appendix A, Subpart A, 29 CFR Part 471.</w:t>
      </w:r>
    </w:p>
    <w:p w14:paraId="11A4037D" w14:textId="77777777" w:rsidR="001C7E2A" w:rsidRPr="001C7E2A" w:rsidRDefault="001C7E2A" w:rsidP="001C7E2A">
      <w:r w:rsidRPr="001C7E2A">
        <w:t xml:space="preserve">  (d) The Contractor shall comply with all provisions of the employee notice and related rules, regulations, and orders of the Secretary of Labor.</w:t>
      </w:r>
    </w:p>
    <w:p w14:paraId="5C269851" w14:textId="77777777" w:rsidR="001C7E2A" w:rsidRPr="001C7E2A" w:rsidRDefault="001C7E2A" w:rsidP="001C7E2A">
      <w:r w:rsidRPr="001C7E2A">
        <w:t xml:space="preserve">  (e) In the event that the Contractor does not comply with the requirements set forth in paragraphs (a) through (d) of this clause, this contract may be terminated or suspended in whole or in part, and the Contractor may be suspended or debarred in accordance with 29 CFR 471.14 and subpart 9.4. Such other sanctions or remedies may be imposed as are provided by 29 CFR part 471, which implements Executive Order 13496 or as otherwise provided by law.</w:t>
      </w:r>
    </w:p>
    <w:p w14:paraId="4FAE4752" w14:textId="77777777" w:rsidR="001C7E2A" w:rsidRPr="001C7E2A" w:rsidRDefault="001C7E2A" w:rsidP="001C7E2A">
      <w:r w:rsidRPr="001C7E2A">
        <w:t xml:space="preserve">  (f) Subcontracts.</w:t>
      </w:r>
    </w:p>
    <w:p w14:paraId="6BF30434" w14:textId="77777777" w:rsidR="001C7E2A" w:rsidRPr="001C7E2A" w:rsidRDefault="001C7E2A" w:rsidP="001C7E2A">
      <w:r w:rsidRPr="001C7E2A">
        <w:t xml:space="preserve">    (1) The Contractor shall include the substance of this clause, including this paragraph (f), in every subcontract that exceeds $10,000 and will be performed wholly or partially in the United States, unless exempted by the rules, regulations, or orders of the Secretary of Labor issued pursuant to section 3 of Executive Order 13496 of January 30, 2009, so that such provisions will be binding upon each subcontractor.</w:t>
      </w:r>
    </w:p>
    <w:p w14:paraId="64F542EA" w14:textId="77777777" w:rsidR="001C7E2A" w:rsidRPr="001C7E2A" w:rsidRDefault="001C7E2A" w:rsidP="001C7E2A">
      <w:r w:rsidRPr="001C7E2A">
        <w:t xml:space="preserve">    (2) The Contractor shall not procure supplies or services in a way designed to avoid the applicability of Executive Order 13496 or this clause.</w:t>
      </w:r>
    </w:p>
    <w:p w14:paraId="3014E6F2" w14:textId="77777777" w:rsidR="001C7E2A" w:rsidRPr="001C7E2A" w:rsidRDefault="001C7E2A" w:rsidP="001C7E2A">
      <w:r w:rsidRPr="001C7E2A">
        <w:t xml:space="preserve">    (3) The Contractor shall take such action with respect to any such subcontract as may be directed by the Secretary of Labor as a means of enforcing such provisions, including the imposition of sanctions for noncompliance.</w:t>
      </w:r>
    </w:p>
    <w:p w14:paraId="2CECA6E2" w14:textId="77777777" w:rsidR="001C7E2A" w:rsidRPr="001C7E2A" w:rsidRDefault="001C7E2A" w:rsidP="001C7E2A">
      <w:r w:rsidRPr="001C7E2A">
        <w:t xml:space="preserve">    (4) However, if the Contractor becomes involved in litigation with a subcontractor, or is threatened with such involvement, as a result of such direction, the Contractor may request the United States, through the Secretary of Labor, to enter into such litigation to protect the interests of the United States.</w:t>
      </w:r>
    </w:p>
    <w:p w14:paraId="0DCB0532" w14:textId="77777777" w:rsidR="001C7E2A" w:rsidRPr="001C7E2A" w:rsidRDefault="001C7E2A" w:rsidP="001C7E2A">
      <w:pPr>
        <w:jc w:val="center"/>
      </w:pPr>
      <w:r w:rsidRPr="001C7E2A">
        <w:t>(End of Clause)</w:t>
      </w:r>
    </w:p>
    <w:p w14:paraId="40930184"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3" w:name="_Toc172527580"/>
      <w:r w:rsidRPr="001C7E2A">
        <w:rPr>
          <w:rFonts w:asciiTheme="majorHAnsi" w:eastAsiaTheme="majorEastAsia" w:hAnsiTheme="majorHAnsi" w:cstheme="majorBidi"/>
          <w:b/>
          <w:bCs/>
          <w:color w:val="4F81BD" w:themeColor="accent1"/>
          <w:sz w:val="26"/>
          <w:szCs w:val="26"/>
        </w:rPr>
        <w:t>4.10 FAR  52.223-20 AEROSOLS (MAY 2024)</w:t>
      </w:r>
      <w:bookmarkEnd w:id="43"/>
    </w:p>
    <w:p w14:paraId="62AE0130" w14:textId="77777777" w:rsidR="001C7E2A" w:rsidRPr="001C7E2A" w:rsidRDefault="001C7E2A" w:rsidP="001C7E2A">
      <w:pPr>
        <w:rPr>
          <w:color w:val="000000"/>
        </w:rPr>
      </w:pPr>
      <w:r w:rsidRPr="001C7E2A">
        <w:t xml:space="preserve">  </w:t>
      </w:r>
      <w:r w:rsidRPr="001C7E2A">
        <w:rPr>
          <w:color w:val="000000"/>
        </w:rPr>
        <w:t xml:space="preserve">(a) </w:t>
      </w:r>
      <w:r w:rsidRPr="001C7E2A">
        <w:rPr>
          <w:i/>
          <w:color w:val="000000"/>
        </w:rPr>
        <w:t>Definitions</w:t>
      </w:r>
      <w:r w:rsidRPr="001C7E2A">
        <w:rPr>
          <w:color w:val="000000"/>
        </w:rPr>
        <w:t>. As used in this clause—</w:t>
      </w:r>
    </w:p>
    <w:p w14:paraId="48707F48"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w:t>
      </w:r>
      <w:r w:rsidRPr="001C7E2A">
        <w:rPr>
          <w:rFonts w:eastAsia="Times New Roman" w:cs="Courier New"/>
          <w:i/>
          <w:color w:val="000000"/>
          <w:szCs w:val="20"/>
        </w:rPr>
        <w:t>Global warming potential</w:t>
      </w:r>
      <w:r w:rsidRPr="001C7E2A">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14:paraId="1ECFB5C4"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w:t>
      </w:r>
      <w:r w:rsidRPr="001C7E2A">
        <w:rPr>
          <w:rFonts w:eastAsia="Times New Roman" w:cs="Courier New"/>
          <w:i/>
          <w:color w:val="000000"/>
          <w:szCs w:val="20"/>
        </w:rPr>
        <w:t>High global warming potential hydrofluorocarbons</w:t>
      </w:r>
      <w:r w:rsidRPr="001C7E2A">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39" w:history="1">
        <w:r w:rsidRPr="001C7E2A">
          <w:rPr>
            <w:rFonts w:eastAsia="Times New Roman" w:cs="Courier New"/>
            <w:i/>
            <w:iCs/>
            <w:color w:val="0000FF" w:themeColor="hyperlink"/>
            <w:szCs w:val="20"/>
            <w:u w:val="single"/>
          </w:rPr>
          <w:t>https://www.epa.gov/snap/</w:t>
        </w:r>
      </w:hyperlink>
      <w:r w:rsidRPr="001C7E2A">
        <w:rPr>
          <w:rFonts w:eastAsia="Times New Roman" w:cs="Courier New"/>
          <w:color w:val="000000"/>
          <w:szCs w:val="20"/>
        </w:rPr>
        <w:t>).</w:t>
      </w:r>
    </w:p>
    <w:p w14:paraId="217CD40E"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w:t>
      </w:r>
      <w:r w:rsidRPr="001C7E2A">
        <w:rPr>
          <w:rFonts w:eastAsia="Times New Roman" w:cs="Courier New"/>
          <w:i/>
          <w:color w:val="000000"/>
          <w:szCs w:val="20"/>
        </w:rPr>
        <w:t>Hydrofluorocarbons</w:t>
      </w:r>
      <w:r w:rsidRPr="001C7E2A">
        <w:rPr>
          <w:rFonts w:eastAsia="Times New Roman" w:cs="Courier New"/>
          <w:color w:val="000000"/>
          <w:szCs w:val="20"/>
        </w:rPr>
        <w:t xml:space="preserve"> means compounds that contain only hydrogen, fluorine, and carbon.</w:t>
      </w:r>
    </w:p>
    <w:p w14:paraId="4CDFEB3C"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lastRenderedPageBreak/>
        <w:t xml:space="preserve">  (b)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455047F2"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(1) In-use emission rates, energy efficiency;</w:t>
      </w:r>
    </w:p>
    <w:p w14:paraId="33E4DF03"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(2) Safety, such as flammability or toxicity;</w:t>
      </w:r>
    </w:p>
    <w:p w14:paraId="6E4C5698"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(3) Ability to meet technical performance requirements; and</w:t>
      </w:r>
    </w:p>
    <w:p w14:paraId="01A303A0"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(4) Commercial availability at a reasonable cost.</w:t>
      </w:r>
    </w:p>
    <w:p w14:paraId="65CED515" w14:textId="77777777" w:rsidR="001C7E2A" w:rsidRPr="001C7E2A" w:rsidRDefault="001C7E2A" w:rsidP="001C7E2A">
      <w:pPr>
        <w:rPr>
          <w:rFonts w:eastAsia="Times New Roman" w:cs="Courier New"/>
          <w:color w:val="000000"/>
          <w:szCs w:val="20"/>
        </w:rPr>
      </w:pPr>
      <w:r w:rsidRPr="001C7E2A">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hyperlink r:id="rId40" w:history="1">
        <w:r w:rsidRPr="001C7E2A">
          <w:rPr>
            <w:rFonts w:eastAsia="Times New Roman" w:cs="Courier New"/>
            <w:i/>
            <w:iCs/>
            <w:color w:val="0000FF" w:themeColor="hyperlink"/>
            <w:szCs w:val="20"/>
            <w:u w:val="single"/>
          </w:rPr>
          <w:t>https://www.epa.gov/snap/</w:t>
        </w:r>
      </w:hyperlink>
      <w:r w:rsidRPr="001C7E2A">
        <w:rPr>
          <w:rFonts w:eastAsia="Times New Roman" w:cs="Courier New"/>
          <w:color w:val="000000"/>
          <w:szCs w:val="20"/>
        </w:rPr>
        <w:t>.</w:t>
      </w:r>
    </w:p>
    <w:p w14:paraId="4AD17D2B" w14:textId="77777777" w:rsidR="001C7E2A" w:rsidRPr="001C7E2A" w:rsidRDefault="001C7E2A" w:rsidP="001C7E2A">
      <w:pPr>
        <w:jc w:val="center"/>
      </w:pPr>
      <w:r w:rsidRPr="001C7E2A">
        <w:t>(End of Clause)</w:t>
      </w:r>
    </w:p>
    <w:p w14:paraId="61BBA732"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4" w:name="_Toc172527581"/>
      <w:r w:rsidRPr="001C7E2A">
        <w:rPr>
          <w:rFonts w:asciiTheme="majorHAnsi" w:eastAsiaTheme="majorEastAsia" w:hAnsiTheme="majorHAnsi" w:cstheme="majorBidi"/>
          <w:b/>
          <w:bCs/>
          <w:color w:val="4F81BD" w:themeColor="accent1"/>
          <w:sz w:val="26"/>
          <w:szCs w:val="26"/>
        </w:rPr>
        <w:t>4.11 FAR  52.223-21 FOAMS (MAY 2024)</w:t>
      </w:r>
      <w:bookmarkEnd w:id="44"/>
    </w:p>
    <w:p w14:paraId="770A1B6D" w14:textId="77777777" w:rsidR="001C7E2A" w:rsidRPr="001C7E2A" w:rsidRDefault="001C7E2A" w:rsidP="001C7E2A">
      <w:r w:rsidRPr="001C7E2A">
        <w:t xml:space="preserve">  (a) </w:t>
      </w:r>
      <w:r w:rsidRPr="001C7E2A">
        <w:rPr>
          <w:i/>
        </w:rPr>
        <w:t>Definitions</w:t>
      </w:r>
      <w:r w:rsidRPr="001C7E2A">
        <w:t>. As used in this clause—</w:t>
      </w:r>
    </w:p>
    <w:p w14:paraId="59CB24E0" w14:textId="77777777" w:rsidR="001C7E2A" w:rsidRPr="001C7E2A" w:rsidRDefault="001C7E2A" w:rsidP="001C7E2A">
      <w:r w:rsidRPr="001C7E2A">
        <w:t xml:space="preserve">    </w:t>
      </w:r>
      <w:r w:rsidRPr="001C7E2A">
        <w:rPr>
          <w:i/>
        </w:rPr>
        <w:t>Global warming potential</w:t>
      </w:r>
      <w:r w:rsidRPr="001C7E2A">
        <w:t xml:space="preserve"> means how much a given mass of a chemical contributes to global warming over a given time period compared to the same mass of carbon dioxide. Carbon dioxide's global warming potential is defined as 1.0.</w:t>
      </w:r>
    </w:p>
    <w:p w14:paraId="61527E03" w14:textId="77777777" w:rsidR="001C7E2A" w:rsidRPr="001C7E2A" w:rsidRDefault="001C7E2A" w:rsidP="001C7E2A">
      <w:r w:rsidRPr="001C7E2A">
        <w:t xml:space="preserve">    </w:t>
      </w:r>
      <w:r w:rsidRPr="001C7E2A">
        <w:rPr>
          <w:i/>
        </w:rPr>
        <w:t>High global warming potential hydrofluorocarbons</w:t>
      </w:r>
      <w:r w:rsidRPr="001C7E2A">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41" w:history="1">
        <w:r w:rsidRPr="001C7E2A">
          <w:rPr>
            <w:i/>
            <w:iCs/>
            <w:color w:val="0000FF" w:themeColor="hyperlink"/>
            <w:u w:val="single"/>
          </w:rPr>
          <w:t>https://www.epa.gov/snap/</w:t>
        </w:r>
      </w:hyperlink>
      <w:r w:rsidRPr="001C7E2A">
        <w:t>.</w:t>
      </w:r>
    </w:p>
    <w:p w14:paraId="34B934B9" w14:textId="77777777" w:rsidR="001C7E2A" w:rsidRPr="001C7E2A" w:rsidRDefault="001C7E2A" w:rsidP="001C7E2A">
      <w:r w:rsidRPr="001C7E2A">
        <w:t xml:space="preserve">    </w:t>
      </w:r>
      <w:r w:rsidRPr="001C7E2A">
        <w:rPr>
          <w:i/>
        </w:rPr>
        <w:t>Hydrofluorocarbons</w:t>
      </w:r>
      <w:r w:rsidRPr="001C7E2A">
        <w:t xml:space="preserve"> means compounds that contain only hydrogen, fluorine, and carbon.</w:t>
      </w:r>
    </w:p>
    <w:p w14:paraId="40286BCF" w14:textId="77777777" w:rsidR="001C7E2A" w:rsidRPr="001C7E2A" w:rsidRDefault="001C7E2A" w:rsidP="001C7E2A">
      <w:r w:rsidRPr="001C7E2A">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69BCAC6E" w14:textId="77777777" w:rsidR="001C7E2A" w:rsidRPr="001C7E2A" w:rsidRDefault="001C7E2A" w:rsidP="001C7E2A">
      <w:r w:rsidRPr="001C7E2A">
        <w:t xml:space="preserve">    (1) In-use emission rates, energy efficiency, and safety;</w:t>
      </w:r>
    </w:p>
    <w:p w14:paraId="062FD5B3" w14:textId="77777777" w:rsidR="001C7E2A" w:rsidRPr="001C7E2A" w:rsidRDefault="001C7E2A" w:rsidP="001C7E2A">
      <w:r w:rsidRPr="001C7E2A">
        <w:t xml:space="preserve">    (2) Ability to meet performance requirements; and</w:t>
      </w:r>
    </w:p>
    <w:p w14:paraId="7425F06B" w14:textId="77777777" w:rsidR="001C7E2A" w:rsidRPr="001C7E2A" w:rsidRDefault="001C7E2A" w:rsidP="001C7E2A">
      <w:r w:rsidRPr="001C7E2A">
        <w:t xml:space="preserve">    (3) Commercial availability at a reasonable cost.</w:t>
      </w:r>
    </w:p>
    <w:p w14:paraId="6E852225" w14:textId="77777777" w:rsidR="001C7E2A" w:rsidRPr="001C7E2A" w:rsidRDefault="001C7E2A" w:rsidP="001C7E2A">
      <w:r w:rsidRPr="001C7E2A">
        <w:t xml:space="preserve">  (c) The Contractor shall refer to EPA's SNAP program to identify alternatives. The SNAP list of alternatives is found at 40 CFR part 82, subpart G, with supplemental tables available at </w:t>
      </w:r>
      <w:hyperlink r:id="rId42" w:history="1">
        <w:r w:rsidRPr="001C7E2A">
          <w:rPr>
            <w:i/>
            <w:iCs/>
            <w:color w:val="0000FF" w:themeColor="hyperlink"/>
            <w:u w:val="single"/>
          </w:rPr>
          <w:t>https://www.epa.gov/snap/</w:t>
        </w:r>
      </w:hyperlink>
      <w:r w:rsidRPr="001C7E2A">
        <w:rPr>
          <w:i/>
          <w:iCs/>
        </w:rPr>
        <w:t>.</w:t>
      </w:r>
    </w:p>
    <w:p w14:paraId="047BC73A" w14:textId="77777777" w:rsidR="001C7E2A" w:rsidRPr="001C7E2A" w:rsidRDefault="001C7E2A" w:rsidP="001C7E2A">
      <w:pPr>
        <w:jc w:val="center"/>
      </w:pPr>
      <w:r w:rsidRPr="001C7E2A">
        <w:lastRenderedPageBreak/>
        <w:t>(End of Clause)</w:t>
      </w:r>
    </w:p>
    <w:p w14:paraId="1B96B132"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5" w:name="_Toc172527582"/>
      <w:r w:rsidRPr="001C7E2A">
        <w:rPr>
          <w:rFonts w:asciiTheme="majorHAnsi" w:eastAsiaTheme="majorEastAsia" w:hAnsiTheme="majorHAnsi" w:cstheme="majorBidi"/>
          <w:b/>
          <w:bCs/>
          <w:color w:val="4F81BD" w:themeColor="accent1"/>
          <w:sz w:val="26"/>
          <w:szCs w:val="26"/>
        </w:rPr>
        <w:t>4.12 FAR 52.225-9 BUY AMERICAN—CONSTRUCTION MATERIALS (OCT 2022)</w:t>
      </w:r>
      <w:bookmarkEnd w:id="45"/>
    </w:p>
    <w:p w14:paraId="7F189CAF" w14:textId="77777777" w:rsidR="001C7E2A" w:rsidRPr="001C7E2A" w:rsidRDefault="001C7E2A" w:rsidP="001C7E2A">
      <w:r w:rsidRPr="001C7E2A">
        <w:t xml:space="preserve">  (a) </w:t>
      </w:r>
      <w:r w:rsidRPr="001C7E2A">
        <w:rPr>
          <w:i/>
        </w:rPr>
        <w:t>Definitions.</w:t>
      </w:r>
      <w:r w:rsidRPr="001C7E2A">
        <w:t xml:space="preserve"> As used in this clause—</w:t>
      </w:r>
    </w:p>
    <w:p w14:paraId="6E3FD763" w14:textId="77777777" w:rsidR="001C7E2A" w:rsidRPr="001C7E2A" w:rsidRDefault="001C7E2A" w:rsidP="001C7E2A">
      <w:r w:rsidRPr="001C7E2A">
        <w:t xml:space="preserve">  </w:t>
      </w:r>
      <w:r w:rsidRPr="001C7E2A">
        <w:rPr>
          <w:i/>
          <w:iCs/>
        </w:rPr>
        <w:t>Commercially available off-the-shelf (COTS) item</w:t>
      </w:r>
      <w:r w:rsidRPr="001C7E2A">
        <w:t>—</w:t>
      </w:r>
    </w:p>
    <w:p w14:paraId="2236EDDF" w14:textId="77777777" w:rsidR="001C7E2A" w:rsidRPr="001C7E2A" w:rsidRDefault="001C7E2A" w:rsidP="001C7E2A">
      <w:r w:rsidRPr="001C7E2A">
        <w:t xml:space="preserve">    (1) Means any item of supply (including construction material) that is—</w:t>
      </w:r>
    </w:p>
    <w:p w14:paraId="3050560F" w14:textId="77777777" w:rsidR="001C7E2A" w:rsidRPr="001C7E2A" w:rsidRDefault="001C7E2A" w:rsidP="001C7E2A">
      <w:r w:rsidRPr="001C7E2A">
        <w:t xml:space="preserve">      (i) A commercial product (as defined in paragraph (1) of the definition of ‘‘commercial product’’ at Federal Acquisition Regulation (FAR) 2.101;</w:t>
      </w:r>
    </w:p>
    <w:p w14:paraId="15025352" w14:textId="77777777" w:rsidR="001C7E2A" w:rsidRPr="001C7E2A" w:rsidRDefault="001C7E2A" w:rsidP="001C7E2A">
      <w:r w:rsidRPr="001C7E2A">
        <w:t xml:space="preserve">      (ii) Sold in substantial quantities in the commercial marketplace; and</w:t>
      </w:r>
    </w:p>
    <w:p w14:paraId="15432A69" w14:textId="77777777" w:rsidR="001C7E2A" w:rsidRPr="001C7E2A" w:rsidRDefault="001C7E2A" w:rsidP="001C7E2A">
      <w:r w:rsidRPr="001C7E2A">
        <w:t xml:space="preserve">      (iii) Offered to the Government, under a contract or subcontract at any tier, without modification, in the same form in which it is sold in the commercial marketplace; and</w:t>
      </w:r>
    </w:p>
    <w:p w14:paraId="4CBECBC5" w14:textId="77777777" w:rsidR="001C7E2A" w:rsidRPr="001C7E2A" w:rsidRDefault="001C7E2A" w:rsidP="001C7E2A">
      <w:r w:rsidRPr="001C7E2A">
        <w:t xml:space="preserve">    (2) Does not include bulk cargo, as defined in 46 U.S.C. 40102(4), such as agricultural products and petroleum products.</w:t>
      </w:r>
    </w:p>
    <w:p w14:paraId="4E9C254C" w14:textId="77777777" w:rsidR="001C7E2A" w:rsidRPr="001C7E2A" w:rsidRDefault="001C7E2A" w:rsidP="001C7E2A">
      <w:r w:rsidRPr="001C7E2A">
        <w:t xml:space="preserve">  </w:t>
      </w:r>
      <w:r w:rsidRPr="001C7E2A">
        <w:rPr>
          <w:i/>
          <w:iCs/>
        </w:rPr>
        <w:t>Component</w:t>
      </w:r>
      <w:r w:rsidRPr="001C7E2A">
        <w:t xml:space="preserve"> means any article, material, or supply incorporated directly into construction material.</w:t>
      </w:r>
    </w:p>
    <w:p w14:paraId="574FC18E" w14:textId="77777777" w:rsidR="001C7E2A" w:rsidRPr="001C7E2A" w:rsidRDefault="001C7E2A" w:rsidP="001C7E2A">
      <w:r w:rsidRPr="001C7E2A">
        <w:t xml:space="preserve">  </w:t>
      </w:r>
      <w:r w:rsidRPr="001C7E2A">
        <w:rPr>
          <w:i/>
          <w:iCs/>
        </w:rPr>
        <w:t>Construction material</w:t>
      </w:r>
      <w:r w:rsidRPr="001C7E2A">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29C14279" w14:textId="77777777" w:rsidR="001C7E2A" w:rsidRPr="001C7E2A" w:rsidRDefault="001C7E2A" w:rsidP="001C7E2A">
      <w:r w:rsidRPr="001C7E2A">
        <w:t xml:space="preserve">  </w:t>
      </w:r>
      <w:r w:rsidRPr="001C7E2A">
        <w:rPr>
          <w:i/>
          <w:iCs/>
        </w:rPr>
        <w:t>Cost of components</w:t>
      </w:r>
      <w:r w:rsidRPr="001C7E2A">
        <w:t xml:space="preserve"> means—</w:t>
      </w:r>
    </w:p>
    <w:p w14:paraId="761FE648" w14:textId="77777777" w:rsidR="001C7E2A" w:rsidRPr="001C7E2A" w:rsidRDefault="001C7E2A" w:rsidP="001C7E2A">
      <w:r w:rsidRPr="001C7E2A">
        <w:t xml:space="preserve">    (1) For components purchased by the Contractor, the acquisition cost, including transportation costs to the place of incorporation into the end product (whether or not such costs are paid to a domestic firm), and any applicable duty (whether or not a duty-free entry certificate is issued); or</w:t>
      </w:r>
    </w:p>
    <w:p w14:paraId="40D25F8D" w14:textId="77777777" w:rsidR="001C7E2A" w:rsidRPr="001C7E2A" w:rsidRDefault="001C7E2A" w:rsidP="001C7E2A">
      <w:r w:rsidRPr="001C7E2A">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61A886C0" w14:textId="77777777" w:rsidR="001C7E2A" w:rsidRPr="001C7E2A" w:rsidRDefault="001C7E2A" w:rsidP="001C7E2A">
      <w:r w:rsidRPr="001C7E2A">
        <w:t xml:space="preserve">  </w:t>
      </w:r>
      <w:r w:rsidRPr="001C7E2A">
        <w:rPr>
          <w:i/>
          <w:iCs/>
        </w:rPr>
        <w:t>Critical component</w:t>
      </w:r>
      <w:r w:rsidRPr="001C7E2A">
        <w:t xml:space="preserve"> means a component that is mined, produced, or manufactured in the United States and deemed critical to the U.S. supply chain. The list of critical components is at FAR 25.105.</w:t>
      </w:r>
    </w:p>
    <w:p w14:paraId="19466E7C" w14:textId="77777777" w:rsidR="001C7E2A" w:rsidRPr="001C7E2A" w:rsidRDefault="001C7E2A" w:rsidP="001C7E2A">
      <w:r w:rsidRPr="001C7E2A">
        <w:lastRenderedPageBreak/>
        <w:t xml:space="preserve">  </w:t>
      </w:r>
      <w:r w:rsidRPr="001C7E2A">
        <w:rPr>
          <w:i/>
          <w:iCs/>
        </w:rPr>
        <w:t>Critical item</w:t>
      </w:r>
      <w:r w:rsidRPr="001C7E2A">
        <w:t xml:space="preserve"> means a domestic construction material or domestic end product that is deemed critical to U.S. supply chain resiliency. The list of critical items is at FAR 25.105.</w:t>
      </w:r>
    </w:p>
    <w:p w14:paraId="3E0952C1" w14:textId="77777777" w:rsidR="001C7E2A" w:rsidRPr="001C7E2A" w:rsidRDefault="001C7E2A" w:rsidP="001C7E2A">
      <w:r w:rsidRPr="001C7E2A">
        <w:t xml:space="preserve">  </w:t>
      </w:r>
      <w:r w:rsidRPr="001C7E2A">
        <w:rPr>
          <w:i/>
          <w:iCs/>
        </w:rPr>
        <w:t>Domestic construction material</w:t>
      </w:r>
      <w:r w:rsidRPr="001C7E2A">
        <w:t xml:space="preserve"> means—</w:t>
      </w:r>
    </w:p>
    <w:p w14:paraId="06B88970" w14:textId="77777777" w:rsidR="001C7E2A" w:rsidRPr="001C7E2A" w:rsidRDefault="001C7E2A" w:rsidP="001C7E2A">
      <w:r w:rsidRPr="001C7E2A">
        <w:t xml:space="preserve">    (1) For construction material that does not consist wholly or predominantly of iron or steel or a combination of both—</w:t>
      </w:r>
    </w:p>
    <w:p w14:paraId="707D4090" w14:textId="77777777" w:rsidR="001C7E2A" w:rsidRPr="001C7E2A" w:rsidRDefault="001C7E2A" w:rsidP="001C7E2A">
      <w:r w:rsidRPr="001C7E2A">
        <w:t xml:space="preserve">      (i) An unmanufactured construction material mined or produced in the United States; or</w:t>
      </w:r>
    </w:p>
    <w:p w14:paraId="1022BAF8" w14:textId="77777777" w:rsidR="001C7E2A" w:rsidRPr="001C7E2A" w:rsidRDefault="001C7E2A" w:rsidP="001C7E2A">
      <w:r w:rsidRPr="001C7E2A">
        <w:t xml:space="preserve">      (ii) A construction material manufactured in the United States, if—</w:t>
      </w:r>
    </w:p>
    <w:p w14:paraId="1F6B69E1" w14:textId="77777777" w:rsidR="001C7E2A" w:rsidRPr="001C7E2A" w:rsidRDefault="001C7E2A" w:rsidP="001C7E2A">
      <w:r w:rsidRPr="001C7E2A">
        <w:t xml:space="preserve">        (A) The cost of its components mined, produced, or manufactured in the United States exceeds 60 percent of the cost of all its components, except that the percentage will be 65 percent for items delivered in calendar years 2024 through 2028 and 75 percent for items delivered starting in calendar year 2029. Components of foreign origin of the same class or kind for which nonavailability determinations have been made are treated as domestic. Components of unknown origin are treated as foreign; or</w:t>
      </w:r>
    </w:p>
    <w:p w14:paraId="76C98F89" w14:textId="77777777" w:rsidR="001C7E2A" w:rsidRPr="001C7E2A" w:rsidRDefault="001C7E2A" w:rsidP="001C7E2A">
      <w:r w:rsidRPr="001C7E2A">
        <w:t xml:space="preserve">        (B) The construction material is a COTS item; or</w:t>
      </w:r>
    </w:p>
    <w:p w14:paraId="2D9480D1" w14:textId="77777777" w:rsidR="001C7E2A" w:rsidRPr="001C7E2A" w:rsidRDefault="001C7E2A" w:rsidP="001C7E2A">
      <w:r w:rsidRPr="001C7E2A">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351EAA1E" w14:textId="77777777" w:rsidR="001C7E2A" w:rsidRPr="001C7E2A" w:rsidRDefault="001C7E2A" w:rsidP="001C7E2A">
      <w:r w:rsidRPr="001C7E2A">
        <w:t xml:space="preserve">  </w:t>
      </w:r>
      <w:r w:rsidRPr="001C7E2A">
        <w:rPr>
          <w:i/>
          <w:iCs/>
        </w:rPr>
        <w:t>Fastener</w:t>
      </w:r>
      <w:r w:rsidRPr="001C7E2A">
        <w:t xml:space="preserve"> means a hardware device that mechanically joins or affixes two or more objects together. Examples of fasteners are nuts, bolts, pins, rivets, nails, clips, and screws.</w:t>
      </w:r>
    </w:p>
    <w:p w14:paraId="747112B8" w14:textId="77777777" w:rsidR="001C7E2A" w:rsidRPr="001C7E2A" w:rsidRDefault="001C7E2A" w:rsidP="001C7E2A">
      <w:r w:rsidRPr="001C7E2A">
        <w:t xml:space="preserve">  </w:t>
      </w:r>
      <w:r w:rsidRPr="001C7E2A">
        <w:rPr>
          <w:i/>
          <w:iCs/>
        </w:rPr>
        <w:t>Foreign construction material</w:t>
      </w:r>
      <w:r w:rsidRPr="001C7E2A">
        <w:t xml:space="preserve"> means a construction material other than a domestic construction material.</w:t>
      </w:r>
    </w:p>
    <w:p w14:paraId="30E8042C" w14:textId="77777777" w:rsidR="001C7E2A" w:rsidRPr="001C7E2A" w:rsidRDefault="001C7E2A" w:rsidP="001C7E2A">
      <w:r w:rsidRPr="001C7E2A">
        <w:t xml:space="preserve">  </w:t>
      </w:r>
      <w:r w:rsidRPr="001C7E2A">
        <w:rPr>
          <w:i/>
          <w:iCs/>
        </w:rPr>
        <w:t>Foreign iron and steel</w:t>
      </w:r>
      <w:r w:rsidRPr="001C7E2A">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4FF4D20B" w14:textId="77777777" w:rsidR="001C7E2A" w:rsidRPr="001C7E2A" w:rsidRDefault="001C7E2A" w:rsidP="001C7E2A">
      <w:r w:rsidRPr="001C7E2A">
        <w:t xml:space="preserve">  </w:t>
      </w:r>
      <w:r w:rsidRPr="001C7E2A">
        <w:rPr>
          <w:i/>
          <w:iCs/>
        </w:rPr>
        <w:t>Predominantly of iron or steel or a combination of both</w:t>
      </w:r>
      <w:r w:rsidRPr="001C7E2A">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7E2AC376" w14:textId="77777777" w:rsidR="001C7E2A" w:rsidRPr="001C7E2A" w:rsidRDefault="001C7E2A" w:rsidP="001C7E2A">
      <w:r w:rsidRPr="001C7E2A">
        <w:lastRenderedPageBreak/>
        <w:t xml:space="preserve">  </w:t>
      </w:r>
      <w:r w:rsidRPr="001C7E2A">
        <w:rPr>
          <w:i/>
          <w:iCs/>
        </w:rPr>
        <w:t>Steel</w:t>
      </w:r>
      <w:r w:rsidRPr="001C7E2A">
        <w:t xml:space="preserve"> means an alloy that includes at least 50 percent iron, between 0.02 and 2 percent carbon, and may include other elements.</w:t>
      </w:r>
    </w:p>
    <w:p w14:paraId="49999368" w14:textId="77777777" w:rsidR="001C7E2A" w:rsidRPr="001C7E2A" w:rsidRDefault="001C7E2A" w:rsidP="001C7E2A">
      <w:r w:rsidRPr="001C7E2A">
        <w:t xml:space="preserve">  </w:t>
      </w:r>
      <w:r w:rsidRPr="001C7E2A">
        <w:rPr>
          <w:i/>
          <w:iCs/>
        </w:rPr>
        <w:t>United States</w:t>
      </w:r>
      <w:r w:rsidRPr="001C7E2A">
        <w:t xml:space="preserve"> means the 50 States, the District of Columbia, and outlying areas.</w:t>
      </w:r>
    </w:p>
    <w:p w14:paraId="23B8DB45" w14:textId="77777777" w:rsidR="001C7E2A" w:rsidRPr="001C7E2A" w:rsidRDefault="001C7E2A" w:rsidP="001C7E2A">
      <w:r w:rsidRPr="001C7E2A">
        <w:t xml:space="preserve">  (b) Domestic preference.</w:t>
      </w:r>
    </w:p>
    <w:p w14:paraId="05C09B6B" w14:textId="77777777" w:rsidR="001C7E2A" w:rsidRPr="001C7E2A" w:rsidRDefault="001C7E2A" w:rsidP="001C7E2A">
      <w:r w:rsidRPr="001C7E2A">
        <w:t xml:space="preserve">    (1) 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12.505(a)(2)). The Contractor shall use only domestic construction material in performing this contract, except as provided in paragraphs (b)(2) and (b)(3) of this clause.</w:t>
      </w:r>
    </w:p>
    <w:p w14:paraId="491717EF" w14:textId="77777777" w:rsidR="001C7E2A" w:rsidRPr="001C7E2A" w:rsidRDefault="001C7E2A" w:rsidP="001C7E2A">
      <w:pPr>
        <w:spacing w:after="0"/>
      </w:pPr>
      <w:r w:rsidRPr="001C7E2A">
        <w:t xml:space="preserve">    (2) This requirement does not apply to information technology that is a commercial product or to the construction materials or components listed by the Government as follows:</w:t>
      </w:r>
    </w:p>
    <w:p w14:paraId="15FE1148" w14:textId="77777777" w:rsidR="001C7E2A" w:rsidRPr="001C7E2A" w:rsidRDefault="001C7E2A" w:rsidP="001C7E2A">
      <w:pPr>
        <w:tabs>
          <w:tab w:val="left" w:pos="270"/>
        </w:tabs>
        <w:spacing w:after="0" w:line="240" w:lineRule="auto"/>
        <w:rPr>
          <w:rFonts w:eastAsiaTheme="minorHAnsi"/>
        </w:rPr>
      </w:pPr>
      <w:r w:rsidRPr="001C7E2A">
        <w:rPr>
          <w:rFonts w:eastAsiaTheme="minorHAnsi"/>
        </w:rPr>
        <w:tab/>
        <w:t>Lead</w:t>
      </w:r>
    </w:p>
    <w:p w14:paraId="4EE9A862" w14:textId="77777777" w:rsidR="001C7E2A" w:rsidRPr="001C7E2A" w:rsidRDefault="001C7E2A" w:rsidP="001C7E2A">
      <w:pPr>
        <w:tabs>
          <w:tab w:val="left" w:pos="270"/>
        </w:tabs>
        <w:spacing w:after="0" w:line="240" w:lineRule="auto"/>
        <w:rPr>
          <w:rFonts w:eastAsiaTheme="minorHAnsi"/>
        </w:rPr>
      </w:pPr>
      <w:r w:rsidRPr="001C7E2A">
        <w:rPr>
          <w:rFonts w:eastAsiaTheme="minorHAnsi"/>
        </w:rPr>
        <w:tab/>
      </w:r>
      <w:r w:rsidRPr="001C7E2A">
        <w:rPr>
          <w:rFonts w:eastAsiaTheme="minorHAnsi"/>
        </w:rPr>
        <w:tab/>
      </w:r>
    </w:p>
    <w:p w14:paraId="74ED9E66" w14:textId="77777777" w:rsidR="001C7E2A" w:rsidRPr="001C7E2A" w:rsidRDefault="001C7E2A" w:rsidP="001C7E2A">
      <w:pPr>
        <w:rPr>
          <w:i/>
          <w:iCs/>
        </w:rPr>
      </w:pPr>
      <w:r w:rsidRPr="001C7E2A">
        <w:rPr>
          <w:i/>
          <w:iCs/>
        </w:rPr>
        <w:t>[Contracting Officer to list applicable excepted materials or indicate ‘‘none’’]</w:t>
      </w:r>
    </w:p>
    <w:p w14:paraId="5AE2B759" w14:textId="77777777" w:rsidR="001C7E2A" w:rsidRPr="001C7E2A" w:rsidRDefault="001C7E2A" w:rsidP="001C7E2A">
      <w:r w:rsidRPr="001C7E2A">
        <w:t xml:space="preserve">    (3) The Contracting Officer may add other foreign construction material to the list in paragraph (b)(2) of this clause if the Government determines that—</w:t>
      </w:r>
    </w:p>
    <w:p w14:paraId="46A0BAC2" w14:textId="77777777" w:rsidR="001C7E2A" w:rsidRPr="001C7E2A" w:rsidRDefault="001C7E2A" w:rsidP="001C7E2A">
      <w:r w:rsidRPr="001C7E2A">
        <w:t xml:space="preserve">      (i) The cost of domestic construction material would be unreasonable.</w:t>
      </w:r>
    </w:p>
    <w:p w14:paraId="1F296DC2" w14:textId="77777777" w:rsidR="001C7E2A" w:rsidRPr="001C7E2A" w:rsidRDefault="001C7E2A" w:rsidP="001C7E2A">
      <w:r w:rsidRPr="001C7E2A">
        <w:t xml:space="preserve">        (A) </w:t>
      </w:r>
      <w:r w:rsidRPr="001C7E2A">
        <w:rPr>
          <w:i/>
          <w:iCs/>
        </w:rPr>
        <w:t>For domestic construction material that is not a critical item or does not contain critical components.</w:t>
      </w:r>
    </w:p>
    <w:p w14:paraId="136477AF" w14:textId="77777777" w:rsidR="001C7E2A" w:rsidRPr="001C7E2A" w:rsidRDefault="001C7E2A" w:rsidP="001C7E2A">
      <w:r w:rsidRPr="001C7E2A">
        <w:t xml:space="preserve">          (</w:t>
      </w:r>
      <w:r w:rsidRPr="001C7E2A">
        <w:rPr>
          <w:i/>
          <w:iCs/>
        </w:rPr>
        <w:t>1</w:t>
      </w:r>
      <w:r w:rsidRPr="001C7E2A">
        <w:t>) The cost of a particular domestic construction material subject to the requirements of the Buy American statute is unreasonable when the cost of such material exceeds the cost of foreign material by more than 20 percent;</w:t>
      </w:r>
    </w:p>
    <w:p w14:paraId="10501DA3" w14:textId="77777777" w:rsidR="001C7E2A" w:rsidRPr="001C7E2A" w:rsidRDefault="001C7E2A" w:rsidP="001C7E2A">
      <w:r w:rsidRPr="001C7E2A">
        <w:t xml:space="preserve">          (</w:t>
      </w:r>
      <w:r w:rsidRPr="001C7E2A">
        <w:rPr>
          <w:i/>
          <w:iCs/>
        </w:rPr>
        <w:t>2</w:t>
      </w:r>
      <w:r w:rsidRPr="001C7E2A">
        <w:t>) 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is manufactured in the United States and does not exceed 55 percent domestic content, the Contracting Officer will treat the lowest offer of foreign construction material that exceeds 55 percent domestic content as a domestic offer and determine whether the cost of that offer is unreasonable by applying the evaluation factor listed in paragraph (b)(3)(i)(A)(</w:t>
      </w:r>
      <w:r w:rsidRPr="001C7E2A">
        <w:rPr>
          <w:i/>
          <w:iCs/>
        </w:rPr>
        <w:t>1</w:t>
      </w:r>
      <w:r w:rsidRPr="001C7E2A">
        <w:t>) of this clause.</w:t>
      </w:r>
    </w:p>
    <w:p w14:paraId="6C8DBE5E" w14:textId="77777777" w:rsidR="001C7E2A" w:rsidRPr="001C7E2A" w:rsidRDefault="001C7E2A" w:rsidP="001C7E2A">
      <w:r w:rsidRPr="001C7E2A">
        <w:t xml:space="preserve">          (</w:t>
      </w:r>
      <w:r w:rsidRPr="001C7E2A">
        <w:rPr>
          <w:i/>
          <w:iCs/>
        </w:rPr>
        <w:t>3</w:t>
      </w:r>
      <w:r w:rsidRPr="001C7E2A">
        <w:t>) The procedures in paragraph (b)(3)(i)(A)(</w:t>
      </w:r>
      <w:r w:rsidRPr="001C7E2A">
        <w:rPr>
          <w:i/>
          <w:iCs/>
        </w:rPr>
        <w:t>2</w:t>
      </w:r>
      <w:r w:rsidRPr="001C7E2A">
        <w:t>) of this clause will no longer apply as of January 1, 2030.</w:t>
      </w:r>
    </w:p>
    <w:p w14:paraId="14CD1948" w14:textId="77777777" w:rsidR="001C7E2A" w:rsidRPr="001C7E2A" w:rsidRDefault="001C7E2A" w:rsidP="001C7E2A">
      <w:r w:rsidRPr="001C7E2A">
        <w:t xml:space="preserve">        (B) </w:t>
      </w:r>
      <w:r w:rsidRPr="001C7E2A">
        <w:rPr>
          <w:i/>
          <w:iCs/>
        </w:rPr>
        <w:t>For domestic construction material that is a critical item or contains critical components.</w:t>
      </w:r>
    </w:p>
    <w:p w14:paraId="1B4F9FD2" w14:textId="77777777" w:rsidR="001C7E2A" w:rsidRPr="001C7E2A" w:rsidRDefault="001C7E2A" w:rsidP="001C7E2A">
      <w:r w:rsidRPr="001C7E2A">
        <w:t xml:space="preserve">          (</w:t>
      </w:r>
      <w:r w:rsidRPr="001C7E2A">
        <w:rPr>
          <w:i/>
          <w:iCs/>
        </w:rPr>
        <w:t>1</w:t>
      </w:r>
      <w:r w:rsidRPr="001C7E2A">
        <w:t xml:space="preserve">) The cost of a particular domestic construction material that is a critical item or contains critical components, subject to the requirements of the Buy American statute, is unreasonable when the cost of such material exceeds the cost of foreign material by more than 20 percent </w:t>
      </w:r>
      <w:r w:rsidRPr="001C7E2A">
        <w:lastRenderedPageBreak/>
        <w:t>plus the additional preference factor identified for the critical item or construction material containing critical components listed at FAR 25.105.</w:t>
      </w:r>
    </w:p>
    <w:p w14:paraId="58B30BC3" w14:textId="77777777" w:rsidR="001C7E2A" w:rsidRPr="001C7E2A" w:rsidRDefault="001C7E2A" w:rsidP="001C7E2A">
      <w:r w:rsidRPr="001C7E2A">
        <w:t xml:space="preserve">          (</w:t>
      </w:r>
      <w:r w:rsidRPr="001C7E2A">
        <w:rPr>
          <w:i/>
          <w:iCs/>
        </w:rPr>
        <w:t>2</w:t>
      </w:r>
      <w:r w:rsidRPr="001C7E2A">
        <w:t>) 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foreign offer of construction material that is manufactured in the United States and exceeds 55 percent domestic content as a domestic offer, and determine whether the cost of that offer is unreasonable by applying the evaluation factor listed in paragraph (b)(3)(i)(B)(</w:t>
      </w:r>
      <w:r w:rsidRPr="001C7E2A">
        <w:rPr>
          <w:i/>
          <w:iCs/>
        </w:rPr>
        <w:t>1</w:t>
      </w:r>
      <w:r w:rsidRPr="001C7E2A">
        <w:t>) of this clause.</w:t>
      </w:r>
    </w:p>
    <w:p w14:paraId="67D714D3" w14:textId="77777777" w:rsidR="001C7E2A" w:rsidRPr="001C7E2A" w:rsidRDefault="001C7E2A" w:rsidP="001C7E2A">
      <w:r w:rsidRPr="001C7E2A">
        <w:t xml:space="preserve">          (</w:t>
      </w:r>
      <w:r w:rsidRPr="001C7E2A">
        <w:rPr>
          <w:i/>
          <w:iCs/>
        </w:rPr>
        <w:t>3</w:t>
      </w:r>
      <w:r w:rsidRPr="001C7E2A">
        <w:t>) The procedures in paragraph (b)(3)(i)(B)(</w:t>
      </w:r>
      <w:r w:rsidRPr="001C7E2A">
        <w:rPr>
          <w:i/>
          <w:iCs/>
        </w:rPr>
        <w:t>2</w:t>
      </w:r>
      <w:r w:rsidRPr="001C7E2A">
        <w:t>) of this clause will no longer apply as of January 1, 2030.</w:t>
      </w:r>
    </w:p>
    <w:p w14:paraId="4146CC74" w14:textId="77777777" w:rsidR="001C7E2A" w:rsidRPr="001C7E2A" w:rsidRDefault="001C7E2A" w:rsidP="001C7E2A">
      <w:r w:rsidRPr="001C7E2A">
        <w:t xml:space="preserve">      (ii) The application of the restriction of the Buy American statute to a particular construction material would be impracticable or inconsistent with the public interest; or</w:t>
      </w:r>
    </w:p>
    <w:p w14:paraId="541E43E6" w14:textId="77777777" w:rsidR="001C7E2A" w:rsidRPr="001C7E2A" w:rsidRDefault="001C7E2A" w:rsidP="001C7E2A">
      <w:r w:rsidRPr="001C7E2A">
        <w:t xml:space="preserve">      (iii) The construction material is not mined, produced, or manufactured in the United States in sufficient and reasonably available commercial quantities of a satisfactory quality.</w:t>
      </w:r>
    </w:p>
    <w:p w14:paraId="281FAC84" w14:textId="77777777" w:rsidR="001C7E2A" w:rsidRPr="001C7E2A" w:rsidRDefault="001C7E2A" w:rsidP="001C7E2A">
      <w:r w:rsidRPr="001C7E2A">
        <w:t xml:space="preserve">  (c) Request for determination of inapplicability of the Buy American statute.</w:t>
      </w:r>
    </w:p>
    <w:p w14:paraId="622A1540" w14:textId="77777777" w:rsidR="001C7E2A" w:rsidRPr="001C7E2A" w:rsidRDefault="001C7E2A" w:rsidP="001C7E2A">
      <w:r w:rsidRPr="001C7E2A">
        <w:t xml:space="preserve">    (1)(i) Any Contractor request to use foreign construction material in accordance with paragraph (b)(3) of this clause shall include adequate information for Government evaluation of the request, including—</w:t>
      </w:r>
    </w:p>
    <w:p w14:paraId="037E152A" w14:textId="77777777" w:rsidR="001C7E2A" w:rsidRPr="001C7E2A" w:rsidRDefault="001C7E2A" w:rsidP="001C7E2A">
      <w:r w:rsidRPr="001C7E2A">
        <w:t xml:space="preserve">         (A) A description of the foreign and domestic construction materials;</w:t>
      </w:r>
    </w:p>
    <w:p w14:paraId="16FEA8BA" w14:textId="77777777" w:rsidR="001C7E2A" w:rsidRPr="001C7E2A" w:rsidRDefault="001C7E2A" w:rsidP="001C7E2A">
      <w:r w:rsidRPr="001C7E2A">
        <w:t xml:space="preserve">         (B) Unit of measure;</w:t>
      </w:r>
    </w:p>
    <w:p w14:paraId="429BB173" w14:textId="77777777" w:rsidR="001C7E2A" w:rsidRPr="001C7E2A" w:rsidRDefault="001C7E2A" w:rsidP="001C7E2A">
      <w:r w:rsidRPr="001C7E2A">
        <w:t xml:space="preserve">         (C) Quantity;</w:t>
      </w:r>
    </w:p>
    <w:p w14:paraId="69F3665C" w14:textId="77777777" w:rsidR="001C7E2A" w:rsidRPr="001C7E2A" w:rsidRDefault="001C7E2A" w:rsidP="001C7E2A">
      <w:r w:rsidRPr="001C7E2A">
        <w:t xml:space="preserve">         (D) Price;</w:t>
      </w:r>
    </w:p>
    <w:p w14:paraId="39AAD29B" w14:textId="77777777" w:rsidR="001C7E2A" w:rsidRPr="001C7E2A" w:rsidRDefault="001C7E2A" w:rsidP="001C7E2A">
      <w:r w:rsidRPr="001C7E2A">
        <w:t xml:space="preserve">         (E) Time of delivery or availability;</w:t>
      </w:r>
    </w:p>
    <w:p w14:paraId="695E4F76" w14:textId="77777777" w:rsidR="001C7E2A" w:rsidRPr="001C7E2A" w:rsidRDefault="001C7E2A" w:rsidP="001C7E2A">
      <w:r w:rsidRPr="001C7E2A">
        <w:t xml:space="preserve">         (F) Location of the construction project;</w:t>
      </w:r>
    </w:p>
    <w:p w14:paraId="621B42D3" w14:textId="77777777" w:rsidR="001C7E2A" w:rsidRPr="001C7E2A" w:rsidRDefault="001C7E2A" w:rsidP="001C7E2A">
      <w:r w:rsidRPr="001C7E2A">
        <w:t xml:space="preserve">         (G) Name and address of the proposed supplier; and</w:t>
      </w:r>
    </w:p>
    <w:p w14:paraId="4ADF7424" w14:textId="77777777" w:rsidR="001C7E2A" w:rsidRPr="001C7E2A" w:rsidRDefault="001C7E2A" w:rsidP="001C7E2A">
      <w:r w:rsidRPr="001C7E2A">
        <w:t xml:space="preserve">         (H) A detailed justification of the reason for use of foreign construction materials cited in accordance with paragraph (b)(3) of this clause.</w:t>
      </w:r>
    </w:p>
    <w:p w14:paraId="79775A99" w14:textId="77777777" w:rsidR="001C7E2A" w:rsidRPr="001C7E2A" w:rsidRDefault="001C7E2A" w:rsidP="001C7E2A">
      <w:r w:rsidRPr="001C7E2A">
        <w:t xml:space="preserve">      (ii) A request based on unreasonable cost shall include a reasonable survey of the market and a completed price comparison table in the format in paragraph (d) of this clause.</w:t>
      </w:r>
    </w:p>
    <w:p w14:paraId="72DB9165" w14:textId="77777777" w:rsidR="001C7E2A" w:rsidRPr="001C7E2A" w:rsidRDefault="001C7E2A" w:rsidP="001C7E2A">
      <w:r w:rsidRPr="001C7E2A">
        <w:t xml:space="preserve">      (iii) The price of construction material shall include all delivery costs to the construction site and any applicable duty (whether or not a duty-free certificate may be issued).</w:t>
      </w:r>
    </w:p>
    <w:p w14:paraId="6C65CC98" w14:textId="77777777" w:rsidR="001C7E2A" w:rsidRPr="001C7E2A" w:rsidRDefault="001C7E2A" w:rsidP="001C7E2A">
      <w:r w:rsidRPr="001C7E2A">
        <w:t xml:space="preserve">       (iv) Any Contractor request for a determination submitted after contract award shall explain why the Contractor could not reasonably foresee the need for such determination and could not </w:t>
      </w:r>
      <w:r w:rsidRPr="001C7E2A">
        <w:lastRenderedPageBreak/>
        <w:t>have requested the determination before contract award. If the Contractor does not submit a satisfactory explanation, the Contracting Officer need not make a determination.</w:t>
      </w:r>
    </w:p>
    <w:p w14:paraId="1866DBA2" w14:textId="77777777" w:rsidR="001C7E2A" w:rsidRPr="001C7E2A" w:rsidRDefault="001C7E2A" w:rsidP="001C7E2A">
      <w:r w:rsidRPr="001C7E2A">
        <w:t xml:space="preserve">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(b)(3)(i) of this clause.</w:t>
      </w:r>
    </w:p>
    <w:p w14:paraId="3D04856E" w14:textId="77777777" w:rsidR="001C7E2A" w:rsidRPr="001C7E2A" w:rsidRDefault="001C7E2A" w:rsidP="001C7E2A">
      <w:r w:rsidRPr="001C7E2A">
        <w:t xml:space="preserve">    (3) Unless the Government determines that an exception to the Buy American statute applies, use of foreign construction material is noncompliant with the Buy American statute.</w:t>
      </w:r>
    </w:p>
    <w:p w14:paraId="717FB3E9" w14:textId="77777777" w:rsidR="001C7E2A" w:rsidRPr="001C7E2A" w:rsidRDefault="001C7E2A" w:rsidP="001C7E2A">
      <w:r w:rsidRPr="001C7E2A">
        <w:t xml:space="preserve">  (d) </w:t>
      </w:r>
      <w:r w:rsidRPr="001C7E2A">
        <w:rPr>
          <w:i/>
          <w:iCs/>
        </w:rPr>
        <w:t>Data</w:t>
      </w:r>
      <w:r w:rsidRPr="001C7E2A">
        <w:t>. To permit evaluation of requests under paragraph (c) of this clause based on unreasonable cost, the Contractor shall include the following information and any applicable supporting data based on the survey of suppliers:</w:t>
      </w:r>
    </w:p>
    <w:p w14:paraId="4B25E183" w14:textId="77777777" w:rsidR="001C7E2A" w:rsidRPr="001C7E2A" w:rsidRDefault="001C7E2A" w:rsidP="001C7E2A">
      <w:pPr>
        <w:spacing w:after="0" w:line="240" w:lineRule="auto"/>
        <w:rPr>
          <w:rFonts w:eastAsiaTheme="minorHAnsi"/>
        </w:rPr>
      </w:pPr>
    </w:p>
    <w:p w14:paraId="07493FC7" w14:textId="77777777" w:rsidR="001C7E2A" w:rsidRPr="001C7E2A" w:rsidRDefault="001C7E2A" w:rsidP="001C7E2A">
      <w:pPr>
        <w:spacing w:after="0" w:line="240" w:lineRule="auto"/>
        <w:jc w:val="center"/>
        <w:rPr>
          <w:rFonts w:eastAsiaTheme="minorHAnsi"/>
        </w:rPr>
      </w:pPr>
      <w:r w:rsidRPr="001C7E2A">
        <w:rPr>
          <w:rFonts w:eastAsiaTheme="minorHAnsi"/>
        </w:rPr>
        <w:t>FOREIGN AND DOMESTIC CONSTRUCTION MATERIALS PRICE COMPARISON</w:t>
      </w:r>
    </w:p>
    <w:tbl>
      <w:tblPr>
        <w:tblStyle w:val="TableGrid"/>
        <w:tblW w:w="0" w:type="auto"/>
        <w:tblLook w:val="04A0" w:firstRow="1" w:lastRow="0" w:firstColumn="1" w:lastColumn="0" w:noHBand="0" w:noVBand="1"/>
      </w:tblPr>
      <w:tblGrid>
        <w:gridCol w:w="3168"/>
        <w:gridCol w:w="1710"/>
        <w:gridCol w:w="2304"/>
        <w:gridCol w:w="2394"/>
      </w:tblGrid>
      <w:tr w:rsidR="001C7E2A" w:rsidRPr="001C7E2A" w14:paraId="617F97AC" w14:textId="77777777" w:rsidTr="00502B7F">
        <w:tc>
          <w:tcPr>
            <w:tcW w:w="3168" w:type="dxa"/>
          </w:tcPr>
          <w:p w14:paraId="202058F6" w14:textId="77777777" w:rsidR="001C7E2A" w:rsidRPr="001C7E2A" w:rsidRDefault="001C7E2A" w:rsidP="001C7E2A">
            <w:pPr>
              <w:rPr>
                <w:rFonts w:eastAsiaTheme="minorHAnsi"/>
                <w:b/>
                <w:bCs/>
              </w:rPr>
            </w:pPr>
            <w:bookmarkStart w:id="46" w:name="ColumnTitle_522259"/>
            <w:bookmarkEnd w:id="46"/>
            <w:r w:rsidRPr="001C7E2A">
              <w:rPr>
                <w:rFonts w:eastAsiaTheme="minorHAnsi"/>
                <w:b/>
                <w:bCs/>
              </w:rPr>
              <w:t>Construction Material Description</w:t>
            </w:r>
          </w:p>
        </w:tc>
        <w:tc>
          <w:tcPr>
            <w:tcW w:w="1710" w:type="dxa"/>
          </w:tcPr>
          <w:p w14:paraId="14019A87" w14:textId="77777777" w:rsidR="001C7E2A" w:rsidRPr="001C7E2A" w:rsidRDefault="001C7E2A" w:rsidP="001C7E2A">
            <w:pPr>
              <w:rPr>
                <w:rFonts w:eastAsiaTheme="minorHAnsi"/>
                <w:b/>
                <w:bCs/>
              </w:rPr>
            </w:pPr>
            <w:r w:rsidRPr="001C7E2A">
              <w:rPr>
                <w:rFonts w:eastAsiaTheme="minorHAnsi"/>
                <w:b/>
                <w:bCs/>
              </w:rPr>
              <w:t>Unit of Measure</w:t>
            </w:r>
          </w:p>
        </w:tc>
        <w:tc>
          <w:tcPr>
            <w:tcW w:w="2304" w:type="dxa"/>
          </w:tcPr>
          <w:p w14:paraId="1C91F99F" w14:textId="77777777" w:rsidR="001C7E2A" w:rsidRPr="001C7E2A" w:rsidRDefault="001C7E2A" w:rsidP="001C7E2A">
            <w:pPr>
              <w:rPr>
                <w:rFonts w:eastAsiaTheme="minorHAnsi"/>
                <w:b/>
                <w:bCs/>
              </w:rPr>
            </w:pPr>
            <w:r w:rsidRPr="001C7E2A">
              <w:rPr>
                <w:rFonts w:eastAsiaTheme="minorHAnsi"/>
                <w:b/>
                <w:bCs/>
              </w:rPr>
              <w:t>Quantity</w:t>
            </w:r>
          </w:p>
        </w:tc>
        <w:tc>
          <w:tcPr>
            <w:tcW w:w="2394" w:type="dxa"/>
          </w:tcPr>
          <w:p w14:paraId="272214AA" w14:textId="77777777" w:rsidR="001C7E2A" w:rsidRPr="001C7E2A" w:rsidRDefault="001C7E2A" w:rsidP="001C7E2A">
            <w:pPr>
              <w:rPr>
                <w:rFonts w:eastAsiaTheme="minorHAnsi"/>
                <w:b/>
                <w:bCs/>
              </w:rPr>
            </w:pPr>
            <w:r w:rsidRPr="001C7E2A">
              <w:rPr>
                <w:rFonts w:eastAsiaTheme="minorHAnsi"/>
                <w:b/>
                <w:bCs/>
              </w:rPr>
              <w:t>Price (Dollars)*</w:t>
            </w:r>
          </w:p>
        </w:tc>
      </w:tr>
      <w:tr w:rsidR="001C7E2A" w:rsidRPr="001C7E2A" w14:paraId="1C5BF2E5" w14:textId="77777777" w:rsidTr="00502B7F">
        <w:tc>
          <w:tcPr>
            <w:tcW w:w="9576" w:type="dxa"/>
            <w:gridSpan w:val="4"/>
          </w:tcPr>
          <w:p w14:paraId="76EA7A1F" w14:textId="77777777" w:rsidR="001C7E2A" w:rsidRPr="001C7E2A" w:rsidRDefault="001C7E2A" w:rsidP="001C7E2A">
            <w:pPr>
              <w:rPr>
                <w:rFonts w:eastAsiaTheme="minorHAnsi"/>
              </w:rPr>
            </w:pPr>
            <w:r w:rsidRPr="001C7E2A">
              <w:rPr>
                <w:rFonts w:eastAsiaTheme="minorHAnsi"/>
              </w:rPr>
              <w:t>Item 1:</w:t>
            </w:r>
          </w:p>
        </w:tc>
      </w:tr>
      <w:tr w:rsidR="001C7E2A" w:rsidRPr="001C7E2A" w14:paraId="5F012F9E" w14:textId="77777777" w:rsidTr="00502B7F">
        <w:tc>
          <w:tcPr>
            <w:tcW w:w="3168" w:type="dxa"/>
          </w:tcPr>
          <w:p w14:paraId="0E8209F2" w14:textId="77777777" w:rsidR="001C7E2A" w:rsidRPr="001C7E2A" w:rsidRDefault="001C7E2A" w:rsidP="001C7E2A">
            <w:pPr>
              <w:rPr>
                <w:rFonts w:eastAsiaTheme="minorHAnsi"/>
              </w:rPr>
            </w:pPr>
            <w:r w:rsidRPr="001C7E2A">
              <w:rPr>
                <w:rFonts w:eastAsiaTheme="minorHAnsi"/>
              </w:rPr>
              <w:t>Foreign Construction Material.</w:t>
            </w:r>
          </w:p>
        </w:tc>
        <w:tc>
          <w:tcPr>
            <w:tcW w:w="1710" w:type="dxa"/>
          </w:tcPr>
          <w:p w14:paraId="2DC438B8" w14:textId="77777777" w:rsidR="001C7E2A" w:rsidRPr="001C7E2A" w:rsidRDefault="001C7E2A" w:rsidP="001C7E2A">
            <w:pPr>
              <w:rPr>
                <w:rFonts w:eastAsiaTheme="minorHAnsi"/>
              </w:rPr>
            </w:pPr>
          </w:p>
        </w:tc>
        <w:tc>
          <w:tcPr>
            <w:tcW w:w="2304" w:type="dxa"/>
          </w:tcPr>
          <w:p w14:paraId="5BC0C056" w14:textId="77777777" w:rsidR="001C7E2A" w:rsidRPr="001C7E2A" w:rsidRDefault="001C7E2A" w:rsidP="001C7E2A">
            <w:pPr>
              <w:rPr>
                <w:rFonts w:eastAsiaTheme="minorHAnsi"/>
              </w:rPr>
            </w:pPr>
          </w:p>
        </w:tc>
        <w:tc>
          <w:tcPr>
            <w:tcW w:w="2394" w:type="dxa"/>
          </w:tcPr>
          <w:p w14:paraId="0C9F86C0" w14:textId="77777777" w:rsidR="001C7E2A" w:rsidRPr="001C7E2A" w:rsidRDefault="001C7E2A" w:rsidP="001C7E2A">
            <w:pPr>
              <w:rPr>
                <w:rFonts w:eastAsiaTheme="minorHAnsi"/>
              </w:rPr>
            </w:pPr>
          </w:p>
        </w:tc>
      </w:tr>
      <w:tr w:rsidR="001C7E2A" w:rsidRPr="001C7E2A" w14:paraId="3A652339" w14:textId="77777777" w:rsidTr="00502B7F">
        <w:tc>
          <w:tcPr>
            <w:tcW w:w="3168" w:type="dxa"/>
          </w:tcPr>
          <w:p w14:paraId="4B8C9F42" w14:textId="77777777" w:rsidR="001C7E2A" w:rsidRPr="001C7E2A" w:rsidRDefault="001C7E2A" w:rsidP="001C7E2A">
            <w:pPr>
              <w:rPr>
                <w:rFonts w:eastAsiaTheme="minorHAnsi"/>
              </w:rPr>
            </w:pPr>
            <w:r w:rsidRPr="001C7E2A">
              <w:rPr>
                <w:rFonts w:eastAsiaTheme="minorHAnsi"/>
              </w:rPr>
              <w:t>Domestic Construction Material.</w:t>
            </w:r>
          </w:p>
        </w:tc>
        <w:tc>
          <w:tcPr>
            <w:tcW w:w="1710" w:type="dxa"/>
          </w:tcPr>
          <w:p w14:paraId="6CC67F2A" w14:textId="77777777" w:rsidR="001C7E2A" w:rsidRPr="001C7E2A" w:rsidRDefault="001C7E2A" w:rsidP="001C7E2A">
            <w:pPr>
              <w:rPr>
                <w:rFonts w:eastAsiaTheme="minorHAnsi"/>
              </w:rPr>
            </w:pPr>
          </w:p>
        </w:tc>
        <w:tc>
          <w:tcPr>
            <w:tcW w:w="2304" w:type="dxa"/>
          </w:tcPr>
          <w:p w14:paraId="16096672" w14:textId="77777777" w:rsidR="001C7E2A" w:rsidRPr="001C7E2A" w:rsidRDefault="001C7E2A" w:rsidP="001C7E2A">
            <w:pPr>
              <w:rPr>
                <w:rFonts w:eastAsiaTheme="minorHAnsi"/>
              </w:rPr>
            </w:pPr>
          </w:p>
        </w:tc>
        <w:tc>
          <w:tcPr>
            <w:tcW w:w="2394" w:type="dxa"/>
          </w:tcPr>
          <w:p w14:paraId="01ABE462" w14:textId="77777777" w:rsidR="001C7E2A" w:rsidRPr="001C7E2A" w:rsidRDefault="001C7E2A" w:rsidP="001C7E2A">
            <w:pPr>
              <w:rPr>
                <w:rFonts w:eastAsiaTheme="minorHAnsi"/>
              </w:rPr>
            </w:pPr>
          </w:p>
        </w:tc>
      </w:tr>
      <w:tr w:rsidR="001C7E2A" w:rsidRPr="001C7E2A" w14:paraId="3DFF098E" w14:textId="77777777" w:rsidTr="00502B7F">
        <w:tc>
          <w:tcPr>
            <w:tcW w:w="9576" w:type="dxa"/>
            <w:gridSpan w:val="4"/>
          </w:tcPr>
          <w:p w14:paraId="55050E36" w14:textId="77777777" w:rsidR="001C7E2A" w:rsidRPr="001C7E2A" w:rsidRDefault="001C7E2A" w:rsidP="001C7E2A">
            <w:pPr>
              <w:rPr>
                <w:rFonts w:eastAsiaTheme="minorHAnsi"/>
              </w:rPr>
            </w:pPr>
            <w:r w:rsidRPr="001C7E2A">
              <w:rPr>
                <w:rFonts w:eastAsiaTheme="minorHAnsi"/>
              </w:rPr>
              <w:t>Item 2:</w:t>
            </w:r>
          </w:p>
        </w:tc>
      </w:tr>
      <w:tr w:rsidR="001C7E2A" w:rsidRPr="001C7E2A" w14:paraId="2BEB8398" w14:textId="77777777" w:rsidTr="00502B7F">
        <w:tc>
          <w:tcPr>
            <w:tcW w:w="3168" w:type="dxa"/>
          </w:tcPr>
          <w:p w14:paraId="7C1E618D" w14:textId="77777777" w:rsidR="001C7E2A" w:rsidRPr="001C7E2A" w:rsidRDefault="001C7E2A" w:rsidP="001C7E2A">
            <w:pPr>
              <w:rPr>
                <w:rFonts w:eastAsiaTheme="minorHAnsi"/>
              </w:rPr>
            </w:pPr>
            <w:r w:rsidRPr="001C7E2A">
              <w:rPr>
                <w:rFonts w:eastAsiaTheme="minorHAnsi"/>
              </w:rPr>
              <w:t>Foreign Construction Material.</w:t>
            </w:r>
          </w:p>
        </w:tc>
        <w:tc>
          <w:tcPr>
            <w:tcW w:w="1710" w:type="dxa"/>
          </w:tcPr>
          <w:p w14:paraId="34915DAD" w14:textId="77777777" w:rsidR="001C7E2A" w:rsidRPr="001C7E2A" w:rsidRDefault="001C7E2A" w:rsidP="001C7E2A">
            <w:pPr>
              <w:rPr>
                <w:rFonts w:eastAsiaTheme="minorHAnsi"/>
              </w:rPr>
            </w:pPr>
          </w:p>
        </w:tc>
        <w:tc>
          <w:tcPr>
            <w:tcW w:w="2304" w:type="dxa"/>
          </w:tcPr>
          <w:p w14:paraId="47C38EA3" w14:textId="77777777" w:rsidR="001C7E2A" w:rsidRPr="001C7E2A" w:rsidRDefault="001C7E2A" w:rsidP="001C7E2A">
            <w:pPr>
              <w:rPr>
                <w:rFonts w:eastAsiaTheme="minorHAnsi"/>
              </w:rPr>
            </w:pPr>
          </w:p>
        </w:tc>
        <w:tc>
          <w:tcPr>
            <w:tcW w:w="2394" w:type="dxa"/>
          </w:tcPr>
          <w:p w14:paraId="3443E66C" w14:textId="77777777" w:rsidR="001C7E2A" w:rsidRPr="001C7E2A" w:rsidRDefault="001C7E2A" w:rsidP="001C7E2A">
            <w:pPr>
              <w:rPr>
                <w:rFonts w:eastAsiaTheme="minorHAnsi"/>
              </w:rPr>
            </w:pPr>
          </w:p>
        </w:tc>
      </w:tr>
      <w:tr w:rsidR="001C7E2A" w:rsidRPr="001C7E2A" w14:paraId="0376D1ED" w14:textId="77777777" w:rsidTr="00502B7F">
        <w:tc>
          <w:tcPr>
            <w:tcW w:w="3168" w:type="dxa"/>
          </w:tcPr>
          <w:p w14:paraId="05242734" w14:textId="77777777" w:rsidR="001C7E2A" w:rsidRPr="001C7E2A" w:rsidRDefault="001C7E2A" w:rsidP="001C7E2A">
            <w:pPr>
              <w:rPr>
                <w:rFonts w:eastAsiaTheme="minorHAnsi"/>
              </w:rPr>
            </w:pPr>
            <w:r w:rsidRPr="001C7E2A">
              <w:rPr>
                <w:rFonts w:eastAsiaTheme="minorHAnsi"/>
              </w:rPr>
              <w:t>Domestic Construction Material.</w:t>
            </w:r>
          </w:p>
        </w:tc>
        <w:tc>
          <w:tcPr>
            <w:tcW w:w="1710" w:type="dxa"/>
          </w:tcPr>
          <w:p w14:paraId="5700A638" w14:textId="77777777" w:rsidR="001C7E2A" w:rsidRPr="001C7E2A" w:rsidRDefault="001C7E2A" w:rsidP="001C7E2A">
            <w:pPr>
              <w:rPr>
                <w:rFonts w:eastAsiaTheme="minorHAnsi"/>
              </w:rPr>
            </w:pPr>
          </w:p>
        </w:tc>
        <w:tc>
          <w:tcPr>
            <w:tcW w:w="2304" w:type="dxa"/>
          </w:tcPr>
          <w:p w14:paraId="4EF59240" w14:textId="77777777" w:rsidR="001C7E2A" w:rsidRPr="001C7E2A" w:rsidRDefault="001C7E2A" w:rsidP="001C7E2A">
            <w:pPr>
              <w:rPr>
                <w:rFonts w:eastAsiaTheme="minorHAnsi"/>
              </w:rPr>
            </w:pPr>
          </w:p>
        </w:tc>
        <w:tc>
          <w:tcPr>
            <w:tcW w:w="2394" w:type="dxa"/>
          </w:tcPr>
          <w:p w14:paraId="3DF88E45" w14:textId="77777777" w:rsidR="001C7E2A" w:rsidRPr="001C7E2A" w:rsidRDefault="001C7E2A" w:rsidP="001C7E2A">
            <w:pPr>
              <w:rPr>
                <w:rFonts w:eastAsiaTheme="minorHAnsi"/>
              </w:rPr>
            </w:pPr>
          </w:p>
        </w:tc>
      </w:tr>
    </w:tbl>
    <w:p w14:paraId="006010F2" w14:textId="77777777" w:rsidR="001C7E2A" w:rsidRPr="001C7E2A" w:rsidRDefault="001C7E2A" w:rsidP="001C7E2A">
      <w:pPr>
        <w:spacing w:after="0" w:line="240" w:lineRule="auto"/>
        <w:rPr>
          <w:rFonts w:eastAsiaTheme="minorHAnsi"/>
        </w:rPr>
      </w:pPr>
    </w:p>
    <w:p w14:paraId="0076CEF6" w14:textId="77777777" w:rsidR="001C7E2A" w:rsidRPr="001C7E2A" w:rsidRDefault="001C7E2A" w:rsidP="001C7E2A">
      <w:pPr>
        <w:spacing w:after="0" w:line="240" w:lineRule="auto"/>
        <w:rPr>
          <w:rFonts w:eastAsiaTheme="minorHAnsi"/>
        </w:rPr>
      </w:pPr>
      <w:r w:rsidRPr="001C7E2A">
        <w:rPr>
          <w:rFonts w:eastAsiaTheme="minorHAnsi"/>
        </w:rPr>
        <w:t>[*Include all delivery costs to the construction site and any applicable duty (whether or not a duty-free entry certificate is issued).]</w:t>
      </w:r>
    </w:p>
    <w:p w14:paraId="68EE6BF0" w14:textId="77777777" w:rsidR="001C7E2A" w:rsidRPr="001C7E2A" w:rsidRDefault="001C7E2A" w:rsidP="001C7E2A">
      <w:pPr>
        <w:spacing w:after="0" w:line="240" w:lineRule="auto"/>
        <w:rPr>
          <w:rFonts w:eastAsiaTheme="minorHAnsi"/>
        </w:rPr>
      </w:pPr>
      <w:r w:rsidRPr="001C7E2A">
        <w:rPr>
          <w:rFonts w:eastAsiaTheme="minorHAnsi"/>
        </w:rPr>
        <w:t>[List name, address, telephone number, and contact for suppliers surveyed. Attach copy of response; if oral, attach summary.]</w:t>
      </w:r>
    </w:p>
    <w:p w14:paraId="1DAFC3B9" w14:textId="77777777" w:rsidR="001C7E2A" w:rsidRPr="001C7E2A" w:rsidRDefault="001C7E2A" w:rsidP="001C7E2A">
      <w:pPr>
        <w:spacing w:after="0" w:line="240" w:lineRule="auto"/>
        <w:rPr>
          <w:rFonts w:eastAsiaTheme="minorHAnsi"/>
        </w:rPr>
      </w:pPr>
      <w:r w:rsidRPr="001C7E2A">
        <w:rPr>
          <w:rFonts w:eastAsiaTheme="minorHAnsi"/>
        </w:rPr>
        <w:t>[Include other applicable supporting information.]</w:t>
      </w:r>
    </w:p>
    <w:p w14:paraId="7AF44DB8" w14:textId="77777777" w:rsidR="001C7E2A" w:rsidRPr="001C7E2A" w:rsidRDefault="001C7E2A" w:rsidP="001C7E2A">
      <w:pPr>
        <w:jc w:val="center"/>
      </w:pPr>
      <w:r w:rsidRPr="001C7E2A">
        <w:t>(End of Clause)</w:t>
      </w:r>
    </w:p>
    <w:p w14:paraId="095690EC"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7" w:name="_Toc172527583"/>
      <w:r w:rsidRPr="001C7E2A">
        <w:rPr>
          <w:rFonts w:asciiTheme="majorHAnsi" w:eastAsiaTheme="majorEastAsia" w:hAnsiTheme="majorHAnsi" w:cstheme="majorBidi"/>
          <w:b/>
          <w:bCs/>
          <w:color w:val="4F81BD" w:themeColor="accent1"/>
          <w:sz w:val="26"/>
          <w:szCs w:val="26"/>
        </w:rPr>
        <w:t>4.13   SUPPLEMENTAL INSURANCE REQUIREMENTS</w:t>
      </w:r>
      <w:bookmarkEnd w:id="47"/>
    </w:p>
    <w:p w14:paraId="590251A0" w14:textId="77777777" w:rsidR="001C7E2A" w:rsidRPr="001C7E2A" w:rsidRDefault="001C7E2A" w:rsidP="001C7E2A">
      <w:r w:rsidRPr="001C7E2A">
        <w:t xml:space="preserve">  In accordance with FAR 28.307-2 and FAR 52.228-5, the following minimum coverage shall apply to this contract:</w:t>
      </w:r>
    </w:p>
    <w:p w14:paraId="49024130" w14:textId="77777777" w:rsidR="001C7E2A" w:rsidRPr="001C7E2A" w:rsidRDefault="001C7E2A" w:rsidP="001C7E2A">
      <w:r w:rsidRPr="001C7E2A">
        <w:t xml:space="preserve">  (a)  Workers' compensation and employers liability:  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Employer's liability coverage of at least $100,000 is required, except in States with exclusive or monopolistic funds that do not permit workers' compensation to be written by private carriers.</w:t>
      </w:r>
    </w:p>
    <w:p w14:paraId="768BB503" w14:textId="77777777" w:rsidR="001C7E2A" w:rsidRPr="001C7E2A" w:rsidRDefault="001C7E2A" w:rsidP="001C7E2A">
      <w:r w:rsidRPr="001C7E2A">
        <w:lastRenderedPageBreak/>
        <w:t xml:space="preserve">  (b)  General Liability: $500,000.00 per occurrences.</w:t>
      </w:r>
    </w:p>
    <w:p w14:paraId="68AC277A" w14:textId="77777777" w:rsidR="001C7E2A" w:rsidRPr="001C7E2A" w:rsidRDefault="001C7E2A" w:rsidP="001C7E2A">
      <w:r w:rsidRPr="001C7E2A">
        <w:t xml:space="preserve">  (c)  Automobile liability: $200,000.00 per person; $500,000.00 per occurrence and $20,000.00 property damage.</w:t>
      </w:r>
    </w:p>
    <w:p w14:paraId="2F736909" w14:textId="77777777" w:rsidR="001C7E2A" w:rsidRPr="001C7E2A" w:rsidRDefault="001C7E2A" w:rsidP="001C7E2A">
      <w:r w:rsidRPr="001C7E2A">
        <w:t xml:space="preserve">  (d)  The successful bidder must present to the Contracting Officer, prior to award, evidence of general liability insurance without any exclusionary clauses for asbestos that would void the general liability coverage.</w:t>
      </w:r>
    </w:p>
    <w:p w14:paraId="79913F74" w14:textId="77777777" w:rsidR="001C7E2A" w:rsidRPr="001C7E2A" w:rsidRDefault="001C7E2A" w:rsidP="001C7E2A">
      <w:pPr>
        <w:jc w:val="center"/>
      </w:pPr>
      <w:r w:rsidRPr="001C7E2A">
        <w:t>(End of Clause)</w:t>
      </w:r>
    </w:p>
    <w:p w14:paraId="543C4664"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8" w:name="_Toc172527584"/>
      <w:r w:rsidRPr="001C7E2A">
        <w:rPr>
          <w:rFonts w:asciiTheme="majorHAnsi" w:eastAsiaTheme="majorEastAsia" w:hAnsiTheme="majorHAnsi" w:cstheme="majorBidi"/>
          <w:b/>
          <w:bCs/>
          <w:color w:val="4F81BD" w:themeColor="accent1"/>
          <w:sz w:val="26"/>
          <w:szCs w:val="26"/>
        </w:rPr>
        <w:t>4.14 FAR 52.252-2  CLAUSES INCORPORATED BY REFERENCE  (FEB 1998)</w:t>
      </w:r>
      <w:bookmarkEnd w:id="48"/>
    </w:p>
    <w:p w14:paraId="276550E8" w14:textId="77777777" w:rsidR="001C7E2A" w:rsidRPr="001C7E2A" w:rsidRDefault="001C7E2A" w:rsidP="001C7E2A">
      <w:r w:rsidRPr="001C7E2A">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74DDA14E" w14:textId="77777777" w:rsidR="001C7E2A" w:rsidRPr="001C7E2A" w:rsidRDefault="001C7E2A" w:rsidP="001C7E2A">
      <w:pPr>
        <w:spacing w:before="160" w:after="0" w:line="240" w:lineRule="auto"/>
        <w:rPr>
          <w:rFonts w:eastAsiaTheme="minorHAnsi"/>
        </w:rPr>
      </w:pPr>
      <w:r w:rsidRPr="001C7E2A">
        <w:rPr>
          <w:rFonts w:eastAsiaTheme="minorHAnsi"/>
        </w:rPr>
        <w:t xml:space="preserve">  </w:t>
      </w:r>
      <w:hyperlink r:id="rId43" w:history="1">
        <w:r w:rsidRPr="001C7E2A">
          <w:rPr>
            <w:rFonts w:eastAsiaTheme="minorHAnsi"/>
            <w:color w:val="0000FF" w:themeColor="hyperlink"/>
            <w:u w:val="single"/>
          </w:rPr>
          <w:t>https://www.acquisition.gov/browse/index/far</w:t>
        </w:r>
      </w:hyperlink>
      <w:r w:rsidRPr="001C7E2A">
        <w:rPr>
          <w:rFonts w:eastAsiaTheme="minorHAnsi"/>
        </w:rPr>
        <w:t xml:space="preserve"> </w:t>
      </w:r>
    </w:p>
    <w:p w14:paraId="7582230C" w14:textId="77777777" w:rsidR="001C7E2A" w:rsidRPr="001C7E2A" w:rsidRDefault="001C7E2A" w:rsidP="001C7E2A">
      <w:pPr>
        <w:spacing w:after="0" w:line="240" w:lineRule="auto"/>
        <w:rPr>
          <w:rFonts w:eastAsiaTheme="minorHAnsi"/>
        </w:rPr>
      </w:pPr>
      <w:r w:rsidRPr="001C7E2A">
        <w:rPr>
          <w:rFonts w:eastAsiaTheme="minorHAnsi"/>
        </w:rPr>
        <w:t xml:space="preserve">  </w:t>
      </w:r>
      <w:hyperlink r:id="rId44" w:history="1">
        <w:r w:rsidRPr="001C7E2A">
          <w:rPr>
            <w:rFonts w:eastAsiaTheme="minorHAnsi"/>
            <w:color w:val="0000FF" w:themeColor="hyperlink"/>
            <w:u w:val="single"/>
          </w:rPr>
          <w:t>https://www.va.gov/oal/library/vaar/</w:t>
        </w:r>
      </w:hyperlink>
      <w:r w:rsidRPr="001C7E2A">
        <w:rPr>
          <w:rFonts w:eastAsiaTheme="minorHAnsi"/>
        </w:rPr>
        <w:t xml:space="preserve"> </w:t>
      </w:r>
    </w:p>
    <w:p w14:paraId="1C876AFD" w14:textId="77777777" w:rsidR="001C7E2A" w:rsidRPr="001C7E2A" w:rsidRDefault="001C7E2A" w:rsidP="001C7E2A">
      <w:pPr>
        <w:spacing w:after="0" w:line="240" w:lineRule="auto"/>
        <w:rPr>
          <w:rFonts w:eastAsiaTheme="minorHAnsi"/>
        </w:rPr>
      </w:pPr>
      <w:r w:rsidRPr="001C7E2A">
        <w:rPr>
          <w:rFonts w:eastAsiaTheme="minorHAnsi"/>
        </w:rPr>
        <w:t xml:space="preserve">  </w:t>
      </w:r>
    </w:p>
    <w:p w14:paraId="1220277B" w14:textId="77777777" w:rsidR="001C7E2A" w:rsidRPr="001C7E2A" w:rsidRDefault="001C7E2A" w:rsidP="001C7E2A">
      <w:pPr>
        <w:jc w:val="center"/>
      </w:pPr>
      <w:r w:rsidRPr="001C7E2A">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1C7E2A" w:rsidRPr="001C7E2A" w14:paraId="0AEC7F3F" w14:textId="77777777" w:rsidTr="00502B7F">
        <w:tc>
          <w:tcPr>
            <w:tcW w:w="1440" w:type="dxa"/>
          </w:tcPr>
          <w:p w14:paraId="76975CAB" w14:textId="77777777" w:rsidR="001C7E2A" w:rsidRPr="001C7E2A" w:rsidRDefault="001C7E2A" w:rsidP="001C7E2A">
            <w:r w:rsidRPr="001C7E2A">
              <w:rPr>
                <w:b/>
                <w:u w:val="single"/>
              </w:rPr>
              <w:t>FAR Number</w:t>
            </w:r>
          </w:p>
        </w:tc>
        <w:tc>
          <w:tcPr>
            <w:tcW w:w="6192" w:type="dxa"/>
          </w:tcPr>
          <w:p w14:paraId="27CAF4CC" w14:textId="77777777" w:rsidR="001C7E2A" w:rsidRPr="001C7E2A" w:rsidRDefault="001C7E2A" w:rsidP="001C7E2A">
            <w:r w:rsidRPr="001C7E2A">
              <w:rPr>
                <w:b/>
                <w:u w:val="single"/>
              </w:rPr>
              <w:t>Title</w:t>
            </w:r>
          </w:p>
        </w:tc>
        <w:tc>
          <w:tcPr>
            <w:tcW w:w="1440" w:type="dxa"/>
          </w:tcPr>
          <w:p w14:paraId="301E0682" w14:textId="77777777" w:rsidR="001C7E2A" w:rsidRPr="001C7E2A" w:rsidRDefault="001C7E2A" w:rsidP="001C7E2A">
            <w:r w:rsidRPr="001C7E2A">
              <w:rPr>
                <w:b/>
                <w:u w:val="single"/>
              </w:rPr>
              <w:t>Date</w:t>
            </w:r>
          </w:p>
        </w:tc>
      </w:tr>
      <w:tr w:rsidR="001C7E2A" w:rsidRPr="001C7E2A" w14:paraId="64BC3EC2" w14:textId="77777777" w:rsidTr="00502B7F">
        <w:tc>
          <w:tcPr>
            <w:tcW w:w="1440" w:type="dxa"/>
          </w:tcPr>
          <w:p w14:paraId="2DDA5B72" w14:textId="77777777" w:rsidR="001C7E2A" w:rsidRPr="001C7E2A" w:rsidRDefault="001C7E2A" w:rsidP="001C7E2A">
            <w:r w:rsidRPr="001C7E2A">
              <w:t>52.202-1</w:t>
            </w:r>
          </w:p>
        </w:tc>
        <w:tc>
          <w:tcPr>
            <w:tcW w:w="6192" w:type="dxa"/>
          </w:tcPr>
          <w:p w14:paraId="2CF2E9CD" w14:textId="77777777" w:rsidR="001C7E2A" w:rsidRPr="001C7E2A" w:rsidRDefault="001C7E2A" w:rsidP="001C7E2A">
            <w:r w:rsidRPr="001C7E2A">
              <w:t>DEFINITIONS</w:t>
            </w:r>
          </w:p>
        </w:tc>
        <w:tc>
          <w:tcPr>
            <w:tcW w:w="1440" w:type="dxa"/>
          </w:tcPr>
          <w:p w14:paraId="7E001896" w14:textId="77777777" w:rsidR="001C7E2A" w:rsidRPr="001C7E2A" w:rsidRDefault="001C7E2A" w:rsidP="001C7E2A">
            <w:r w:rsidRPr="001C7E2A">
              <w:t>JUN 2020</w:t>
            </w:r>
          </w:p>
        </w:tc>
      </w:tr>
      <w:tr w:rsidR="001C7E2A" w:rsidRPr="001C7E2A" w14:paraId="20C6C26E" w14:textId="77777777" w:rsidTr="00502B7F">
        <w:tc>
          <w:tcPr>
            <w:tcW w:w="1440" w:type="dxa"/>
          </w:tcPr>
          <w:p w14:paraId="24C07384" w14:textId="77777777" w:rsidR="001C7E2A" w:rsidRPr="001C7E2A" w:rsidRDefault="001C7E2A" w:rsidP="001C7E2A">
            <w:r w:rsidRPr="001C7E2A">
              <w:t>52.203-3</w:t>
            </w:r>
          </w:p>
        </w:tc>
        <w:tc>
          <w:tcPr>
            <w:tcW w:w="6192" w:type="dxa"/>
          </w:tcPr>
          <w:p w14:paraId="061C5D08" w14:textId="77777777" w:rsidR="001C7E2A" w:rsidRPr="001C7E2A" w:rsidRDefault="001C7E2A" w:rsidP="001C7E2A">
            <w:r w:rsidRPr="001C7E2A">
              <w:t>GRATUITIES</w:t>
            </w:r>
          </w:p>
        </w:tc>
        <w:tc>
          <w:tcPr>
            <w:tcW w:w="1440" w:type="dxa"/>
          </w:tcPr>
          <w:p w14:paraId="0929B9BA" w14:textId="77777777" w:rsidR="001C7E2A" w:rsidRPr="001C7E2A" w:rsidRDefault="001C7E2A" w:rsidP="001C7E2A">
            <w:r w:rsidRPr="001C7E2A">
              <w:t>APR 1984</w:t>
            </w:r>
          </w:p>
        </w:tc>
      </w:tr>
      <w:tr w:rsidR="001C7E2A" w:rsidRPr="001C7E2A" w14:paraId="137B5BD3" w14:textId="77777777" w:rsidTr="00502B7F">
        <w:tc>
          <w:tcPr>
            <w:tcW w:w="1440" w:type="dxa"/>
          </w:tcPr>
          <w:p w14:paraId="041DAFBC" w14:textId="77777777" w:rsidR="001C7E2A" w:rsidRPr="001C7E2A" w:rsidRDefault="001C7E2A" w:rsidP="001C7E2A">
            <w:r w:rsidRPr="001C7E2A">
              <w:t>52.203-5</w:t>
            </w:r>
          </w:p>
        </w:tc>
        <w:tc>
          <w:tcPr>
            <w:tcW w:w="6192" w:type="dxa"/>
          </w:tcPr>
          <w:p w14:paraId="01EB7480" w14:textId="77777777" w:rsidR="001C7E2A" w:rsidRPr="001C7E2A" w:rsidRDefault="001C7E2A" w:rsidP="001C7E2A">
            <w:r w:rsidRPr="001C7E2A">
              <w:t>COVENANT AGAINST CONTINGENT FEES</w:t>
            </w:r>
          </w:p>
        </w:tc>
        <w:tc>
          <w:tcPr>
            <w:tcW w:w="1440" w:type="dxa"/>
          </w:tcPr>
          <w:p w14:paraId="40E104A1" w14:textId="77777777" w:rsidR="001C7E2A" w:rsidRPr="001C7E2A" w:rsidRDefault="001C7E2A" w:rsidP="001C7E2A">
            <w:r w:rsidRPr="001C7E2A">
              <w:t>MAY 2014</w:t>
            </w:r>
          </w:p>
        </w:tc>
      </w:tr>
      <w:tr w:rsidR="001C7E2A" w:rsidRPr="001C7E2A" w14:paraId="15546F42" w14:textId="77777777" w:rsidTr="00502B7F">
        <w:tc>
          <w:tcPr>
            <w:tcW w:w="1440" w:type="dxa"/>
          </w:tcPr>
          <w:p w14:paraId="7E7E7521" w14:textId="77777777" w:rsidR="001C7E2A" w:rsidRPr="001C7E2A" w:rsidRDefault="001C7E2A" w:rsidP="001C7E2A">
            <w:r w:rsidRPr="001C7E2A">
              <w:t>52.203-6</w:t>
            </w:r>
          </w:p>
        </w:tc>
        <w:tc>
          <w:tcPr>
            <w:tcW w:w="6192" w:type="dxa"/>
          </w:tcPr>
          <w:p w14:paraId="54607E21" w14:textId="77777777" w:rsidR="001C7E2A" w:rsidRPr="001C7E2A" w:rsidRDefault="001C7E2A" w:rsidP="001C7E2A">
            <w:r w:rsidRPr="001C7E2A">
              <w:t>RESTRICTIONS ON SUBCONTRACTOR SALES TO THE GOVERNMENT</w:t>
            </w:r>
          </w:p>
        </w:tc>
        <w:tc>
          <w:tcPr>
            <w:tcW w:w="1440" w:type="dxa"/>
          </w:tcPr>
          <w:p w14:paraId="14D39DAB" w14:textId="77777777" w:rsidR="001C7E2A" w:rsidRPr="001C7E2A" w:rsidRDefault="001C7E2A" w:rsidP="001C7E2A">
            <w:r w:rsidRPr="001C7E2A">
              <w:t>JUN 2020</w:t>
            </w:r>
          </w:p>
        </w:tc>
      </w:tr>
      <w:tr w:rsidR="001C7E2A" w:rsidRPr="001C7E2A" w14:paraId="2586F17D" w14:textId="77777777" w:rsidTr="00502B7F">
        <w:tc>
          <w:tcPr>
            <w:tcW w:w="1440" w:type="dxa"/>
          </w:tcPr>
          <w:p w14:paraId="633CEB0D" w14:textId="77777777" w:rsidR="001C7E2A" w:rsidRPr="001C7E2A" w:rsidRDefault="001C7E2A" w:rsidP="001C7E2A">
            <w:r w:rsidRPr="001C7E2A">
              <w:t>52.203-7</w:t>
            </w:r>
          </w:p>
        </w:tc>
        <w:tc>
          <w:tcPr>
            <w:tcW w:w="6192" w:type="dxa"/>
          </w:tcPr>
          <w:p w14:paraId="331234C7" w14:textId="77777777" w:rsidR="001C7E2A" w:rsidRPr="001C7E2A" w:rsidRDefault="001C7E2A" w:rsidP="001C7E2A">
            <w:r w:rsidRPr="001C7E2A">
              <w:t>ANTI-KICKBACK PROCEDURES</w:t>
            </w:r>
          </w:p>
        </w:tc>
        <w:tc>
          <w:tcPr>
            <w:tcW w:w="1440" w:type="dxa"/>
          </w:tcPr>
          <w:p w14:paraId="5C7F9513" w14:textId="77777777" w:rsidR="001C7E2A" w:rsidRPr="001C7E2A" w:rsidRDefault="001C7E2A" w:rsidP="001C7E2A">
            <w:r w:rsidRPr="001C7E2A">
              <w:t>JUN 2020</w:t>
            </w:r>
          </w:p>
        </w:tc>
      </w:tr>
      <w:tr w:rsidR="001C7E2A" w:rsidRPr="001C7E2A" w14:paraId="70C69C4E" w14:textId="77777777" w:rsidTr="00502B7F">
        <w:tc>
          <w:tcPr>
            <w:tcW w:w="1440" w:type="dxa"/>
          </w:tcPr>
          <w:p w14:paraId="44EB1E5A" w14:textId="77777777" w:rsidR="001C7E2A" w:rsidRPr="001C7E2A" w:rsidRDefault="001C7E2A" w:rsidP="001C7E2A">
            <w:r w:rsidRPr="001C7E2A">
              <w:t>52.203-8</w:t>
            </w:r>
          </w:p>
        </w:tc>
        <w:tc>
          <w:tcPr>
            <w:tcW w:w="6192" w:type="dxa"/>
          </w:tcPr>
          <w:p w14:paraId="0AF849A6" w14:textId="77777777" w:rsidR="001C7E2A" w:rsidRPr="001C7E2A" w:rsidRDefault="001C7E2A" w:rsidP="001C7E2A">
            <w:r w:rsidRPr="001C7E2A">
              <w:t>CANCELLATION, RESCISSION, AND RECOVERY OF FUNDS FOR ILLEGAL OR IMPROPER ACTIVITY</w:t>
            </w:r>
          </w:p>
        </w:tc>
        <w:tc>
          <w:tcPr>
            <w:tcW w:w="1440" w:type="dxa"/>
          </w:tcPr>
          <w:p w14:paraId="722E2ECE" w14:textId="77777777" w:rsidR="001C7E2A" w:rsidRPr="001C7E2A" w:rsidRDefault="001C7E2A" w:rsidP="001C7E2A">
            <w:r w:rsidRPr="001C7E2A">
              <w:t>MAY 2014</w:t>
            </w:r>
          </w:p>
        </w:tc>
      </w:tr>
      <w:tr w:rsidR="001C7E2A" w:rsidRPr="001C7E2A" w14:paraId="1FE3068C" w14:textId="77777777" w:rsidTr="00502B7F">
        <w:tc>
          <w:tcPr>
            <w:tcW w:w="1440" w:type="dxa"/>
          </w:tcPr>
          <w:p w14:paraId="0E6745C3" w14:textId="77777777" w:rsidR="001C7E2A" w:rsidRPr="001C7E2A" w:rsidRDefault="001C7E2A" w:rsidP="001C7E2A">
            <w:r w:rsidRPr="001C7E2A">
              <w:t>52.203-10</w:t>
            </w:r>
          </w:p>
        </w:tc>
        <w:tc>
          <w:tcPr>
            <w:tcW w:w="6192" w:type="dxa"/>
          </w:tcPr>
          <w:p w14:paraId="2AEC1332" w14:textId="77777777" w:rsidR="001C7E2A" w:rsidRPr="001C7E2A" w:rsidRDefault="001C7E2A" w:rsidP="001C7E2A">
            <w:r w:rsidRPr="001C7E2A">
              <w:t>PRICE OR FEE ADJUSTMENT FOR ILLEGAL OR IMPROPER ACTIVITY</w:t>
            </w:r>
          </w:p>
        </w:tc>
        <w:tc>
          <w:tcPr>
            <w:tcW w:w="1440" w:type="dxa"/>
          </w:tcPr>
          <w:p w14:paraId="3DA93856" w14:textId="77777777" w:rsidR="001C7E2A" w:rsidRPr="001C7E2A" w:rsidRDefault="001C7E2A" w:rsidP="001C7E2A">
            <w:r w:rsidRPr="001C7E2A">
              <w:t>MAY 2014</w:t>
            </w:r>
          </w:p>
        </w:tc>
      </w:tr>
      <w:tr w:rsidR="001C7E2A" w:rsidRPr="001C7E2A" w14:paraId="2570C242" w14:textId="77777777" w:rsidTr="00502B7F">
        <w:tc>
          <w:tcPr>
            <w:tcW w:w="1440" w:type="dxa"/>
          </w:tcPr>
          <w:p w14:paraId="637EF163" w14:textId="77777777" w:rsidR="001C7E2A" w:rsidRPr="001C7E2A" w:rsidRDefault="001C7E2A" w:rsidP="001C7E2A">
            <w:r w:rsidRPr="001C7E2A">
              <w:t>52.203-12</w:t>
            </w:r>
          </w:p>
        </w:tc>
        <w:tc>
          <w:tcPr>
            <w:tcW w:w="6192" w:type="dxa"/>
          </w:tcPr>
          <w:p w14:paraId="17FF5C94" w14:textId="77777777" w:rsidR="001C7E2A" w:rsidRPr="001C7E2A" w:rsidRDefault="001C7E2A" w:rsidP="001C7E2A">
            <w:r w:rsidRPr="001C7E2A">
              <w:t>LIMITATION ON PAYMENTS TO INFLUENCE CERTAIN FEDERAL TRANSACTIONS</w:t>
            </w:r>
          </w:p>
        </w:tc>
        <w:tc>
          <w:tcPr>
            <w:tcW w:w="1440" w:type="dxa"/>
          </w:tcPr>
          <w:p w14:paraId="3A8F45AD" w14:textId="77777777" w:rsidR="001C7E2A" w:rsidRPr="001C7E2A" w:rsidRDefault="001C7E2A" w:rsidP="001C7E2A">
            <w:r w:rsidRPr="001C7E2A">
              <w:t>JUN 2020</w:t>
            </w:r>
          </w:p>
        </w:tc>
      </w:tr>
      <w:tr w:rsidR="001C7E2A" w:rsidRPr="001C7E2A" w14:paraId="7E8E79B8" w14:textId="77777777" w:rsidTr="00502B7F">
        <w:tc>
          <w:tcPr>
            <w:tcW w:w="1440" w:type="dxa"/>
          </w:tcPr>
          <w:p w14:paraId="71D93198" w14:textId="77777777" w:rsidR="001C7E2A" w:rsidRPr="001C7E2A" w:rsidRDefault="001C7E2A" w:rsidP="001C7E2A">
            <w:r w:rsidRPr="001C7E2A">
              <w:t>52.203-17</w:t>
            </w:r>
          </w:p>
        </w:tc>
        <w:tc>
          <w:tcPr>
            <w:tcW w:w="6192" w:type="dxa"/>
          </w:tcPr>
          <w:p w14:paraId="34508955" w14:textId="77777777" w:rsidR="001C7E2A" w:rsidRPr="001C7E2A" w:rsidRDefault="001C7E2A" w:rsidP="001C7E2A">
            <w:r w:rsidRPr="001C7E2A">
              <w:t>CONTRACTOR EMPLOYEE WHISTLEBLOWER RIGHTS</w:t>
            </w:r>
          </w:p>
        </w:tc>
        <w:tc>
          <w:tcPr>
            <w:tcW w:w="1440" w:type="dxa"/>
          </w:tcPr>
          <w:p w14:paraId="10B15820" w14:textId="77777777" w:rsidR="001C7E2A" w:rsidRPr="001C7E2A" w:rsidRDefault="001C7E2A" w:rsidP="001C7E2A">
            <w:r w:rsidRPr="001C7E2A">
              <w:t>NOV 2023</w:t>
            </w:r>
          </w:p>
        </w:tc>
      </w:tr>
      <w:tr w:rsidR="001C7E2A" w:rsidRPr="001C7E2A" w14:paraId="7B12DCBA" w14:textId="77777777" w:rsidTr="00502B7F">
        <w:tc>
          <w:tcPr>
            <w:tcW w:w="1440" w:type="dxa"/>
          </w:tcPr>
          <w:p w14:paraId="3AE08D97" w14:textId="77777777" w:rsidR="001C7E2A" w:rsidRPr="001C7E2A" w:rsidRDefault="001C7E2A" w:rsidP="001C7E2A">
            <w:r w:rsidRPr="001C7E2A">
              <w:t>52.203-19</w:t>
            </w:r>
          </w:p>
        </w:tc>
        <w:tc>
          <w:tcPr>
            <w:tcW w:w="6192" w:type="dxa"/>
          </w:tcPr>
          <w:p w14:paraId="53A4BC89" w14:textId="77777777" w:rsidR="001C7E2A" w:rsidRPr="001C7E2A" w:rsidRDefault="001C7E2A" w:rsidP="001C7E2A">
            <w:r w:rsidRPr="001C7E2A">
              <w:t>PROHIBITION ON REQUIRING CERTAIN INTERNAL CONFIDENTIALITY AGREEMENTS OR STATEMENTS</w:t>
            </w:r>
          </w:p>
        </w:tc>
        <w:tc>
          <w:tcPr>
            <w:tcW w:w="1440" w:type="dxa"/>
          </w:tcPr>
          <w:p w14:paraId="71E1B613" w14:textId="77777777" w:rsidR="001C7E2A" w:rsidRPr="001C7E2A" w:rsidRDefault="001C7E2A" w:rsidP="001C7E2A">
            <w:r w:rsidRPr="001C7E2A">
              <w:t>JAN 2017</w:t>
            </w:r>
          </w:p>
        </w:tc>
      </w:tr>
      <w:tr w:rsidR="001C7E2A" w:rsidRPr="001C7E2A" w14:paraId="098680F4" w14:textId="77777777" w:rsidTr="00502B7F">
        <w:tc>
          <w:tcPr>
            <w:tcW w:w="1440" w:type="dxa"/>
          </w:tcPr>
          <w:p w14:paraId="1DAAC615" w14:textId="77777777" w:rsidR="001C7E2A" w:rsidRPr="001C7E2A" w:rsidRDefault="001C7E2A" w:rsidP="001C7E2A">
            <w:r w:rsidRPr="001C7E2A">
              <w:t>52.204-13</w:t>
            </w:r>
          </w:p>
        </w:tc>
        <w:tc>
          <w:tcPr>
            <w:tcW w:w="6192" w:type="dxa"/>
          </w:tcPr>
          <w:p w14:paraId="3B7DC681" w14:textId="77777777" w:rsidR="001C7E2A" w:rsidRPr="001C7E2A" w:rsidRDefault="001C7E2A" w:rsidP="001C7E2A">
            <w:r w:rsidRPr="001C7E2A">
              <w:t>SYSTEM FOR AWARD MANAGEMENT MAINTENANCE</w:t>
            </w:r>
          </w:p>
        </w:tc>
        <w:tc>
          <w:tcPr>
            <w:tcW w:w="1440" w:type="dxa"/>
          </w:tcPr>
          <w:p w14:paraId="63352983" w14:textId="77777777" w:rsidR="001C7E2A" w:rsidRPr="001C7E2A" w:rsidRDefault="001C7E2A" w:rsidP="001C7E2A">
            <w:r w:rsidRPr="001C7E2A">
              <w:t>OCT 2018</w:t>
            </w:r>
          </w:p>
        </w:tc>
      </w:tr>
      <w:tr w:rsidR="001C7E2A" w:rsidRPr="001C7E2A" w14:paraId="494268A5" w14:textId="77777777" w:rsidTr="00502B7F">
        <w:tc>
          <w:tcPr>
            <w:tcW w:w="1440" w:type="dxa"/>
          </w:tcPr>
          <w:p w14:paraId="080DB582" w14:textId="77777777" w:rsidR="001C7E2A" w:rsidRPr="001C7E2A" w:rsidRDefault="001C7E2A" w:rsidP="001C7E2A">
            <w:r w:rsidRPr="001C7E2A">
              <w:t>52.204-14</w:t>
            </w:r>
          </w:p>
        </w:tc>
        <w:tc>
          <w:tcPr>
            <w:tcW w:w="6192" w:type="dxa"/>
          </w:tcPr>
          <w:p w14:paraId="10F8FDCB" w14:textId="77777777" w:rsidR="001C7E2A" w:rsidRPr="001C7E2A" w:rsidRDefault="001C7E2A" w:rsidP="001C7E2A">
            <w:r w:rsidRPr="001C7E2A">
              <w:t>SERVICE CONTRACT REPORTING REQUIREMENTS</w:t>
            </w:r>
          </w:p>
        </w:tc>
        <w:tc>
          <w:tcPr>
            <w:tcW w:w="1440" w:type="dxa"/>
          </w:tcPr>
          <w:p w14:paraId="3B2D05C0" w14:textId="77777777" w:rsidR="001C7E2A" w:rsidRPr="001C7E2A" w:rsidRDefault="001C7E2A" w:rsidP="001C7E2A">
            <w:r w:rsidRPr="001C7E2A">
              <w:t>OCT 2016</w:t>
            </w:r>
          </w:p>
        </w:tc>
      </w:tr>
      <w:tr w:rsidR="001C7E2A" w:rsidRPr="001C7E2A" w14:paraId="72A5CDDC" w14:textId="77777777" w:rsidTr="00502B7F">
        <w:tc>
          <w:tcPr>
            <w:tcW w:w="1440" w:type="dxa"/>
          </w:tcPr>
          <w:p w14:paraId="13B5703D" w14:textId="77777777" w:rsidR="001C7E2A" w:rsidRPr="001C7E2A" w:rsidRDefault="001C7E2A" w:rsidP="001C7E2A">
            <w:r w:rsidRPr="001C7E2A">
              <w:t>52.204-18</w:t>
            </w:r>
          </w:p>
        </w:tc>
        <w:tc>
          <w:tcPr>
            <w:tcW w:w="6192" w:type="dxa"/>
          </w:tcPr>
          <w:p w14:paraId="329F9606" w14:textId="77777777" w:rsidR="001C7E2A" w:rsidRPr="001C7E2A" w:rsidRDefault="001C7E2A" w:rsidP="001C7E2A">
            <w:r w:rsidRPr="001C7E2A">
              <w:t>COMMERCIAL AND GOVERNMENT ENTITY CODE MAINTENANCE</w:t>
            </w:r>
          </w:p>
        </w:tc>
        <w:tc>
          <w:tcPr>
            <w:tcW w:w="1440" w:type="dxa"/>
          </w:tcPr>
          <w:p w14:paraId="2F4B310F" w14:textId="77777777" w:rsidR="001C7E2A" w:rsidRPr="001C7E2A" w:rsidRDefault="001C7E2A" w:rsidP="001C7E2A">
            <w:r w:rsidRPr="001C7E2A">
              <w:t>AUG 2020</w:t>
            </w:r>
          </w:p>
        </w:tc>
      </w:tr>
      <w:tr w:rsidR="001C7E2A" w:rsidRPr="001C7E2A" w14:paraId="66DAD4D1" w14:textId="77777777" w:rsidTr="00502B7F">
        <w:tc>
          <w:tcPr>
            <w:tcW w:w="1440" w:type="dxa"/>
          </w:tcPr>
          <w:p w14:paraId="5DD760B7" w14:textId="77777777" w:rsidR="001C7E2A" w:rsidRPr="001C7E2A" w:rsidRDefault="001C7E2A" w:rsidP="001C7E2A">
            <w:r w:rsidRPr="001C7E2A">
              <w:t>52.222-4</w:t>
            </w:r>
          </w:p>
        </w:tc>
        <w:tc>
          <w:tcPr>
            <w:tcW w:w="6192" w:type="dxa"/>
          </w:tcPr>
          <w:p w14:paraId="2AA6269F" w14:textId="77777777" w:rsidR="001C7E2A" w:rsidRPr="001C7E2A" w:rsidRDefault="001C7E2A" w:rsidP="001C7E2A">
            <w:r w:rsidRPr="001C7E2A">
              <w:t>CONTRACT WORK HOURS AND SAFETY STANDARDS—OVERTIME COMPENSATION</w:t>
            </w:r>
          </w:p>
        </w:tc>
        <w:tc>
          <w:tcPr>
            <w:tcW w:w="1440" w:type="dxa"/>
          </w:tcPr>
          <w:p w14:paraId="432468F2" w14:textId="77777777" w:rsidR="001C7E2A" w:rsidRPr="001C7E2A" w:rsidRDefault="001C7E2A" w:rsidP="001C7E2A">
            <w:r w:rsidRPr="001C7E2A">
              <w:t>MAY 2018</w:t>
            </w:r>
          </w:p>
        </w:tc>
      </w:tr>
      <w:tr w:rsidR="001C7E2A" w:rsidRPr="001C7E2A" w14:paraId="021F46BF" w14:textId="77777777" w:rsidTr="00502B7F">
        <w:tc>
          <w:tcPr>
            <w:tcW w:w="1440" w:type="dxa"/>
          </w:tcPr>
          <w:p w14:paraId="74234C03" w14:textId="77777777" w:rsidR="001C7E2A" w:rsidRPr="001C7E2A" w:rsidRDefault="001C7E2A" w:rsidP="001C7E2A">
            <w:r w:rsidRPr="001C7E2A">
              <w:t>52.204-25</w:t>
            </w:r>
          </w:p>
        </w:tc>
        <w:tc>
          <w:tcPr>
            <w:tcW w:w="6192" w:type="dxa"/>
          </w:tcPr>
          <w:p w14:paraId="0927F31F" w14:textId="77777777" w:rsidR="001C7E2A" w:rsidRPr="001C7E2A" w:rsidRDefault="001C7E2A" w:rsidP="001C7E2A">
            <w:r w:rsidRPr="001C7E2A">
              <w:t>PROHIBITION ON CONTRACTING FOR CERTAIN TELECOMMUNICATIONS AND VIDEO SURVEILLANCE SERVICES OR EQUIPMENT</w:t>
            </w:r>
          </w:p>
        </w:tc>
        <w:tc>
          <w:tcPr>
            <w:tcW w:w="1440" w:type="dxa"/>
          </w:tcPr>
          <w:p w14:paraId="5CA6B29E" w14:textId="77777777" w:rsidR="001C7E2A" w:rsidRPr="001C7E2A" w:rsidRDefault="001C7E2A" w:rsidP="001C7E2A">
            <w:r w:rsidRPr="001C7E2A">
              <w:t>NOV 2021</w:t>
            </w:r>
          </w:p>
        </w:tc>
      </w:tr>
      <w:tr w:rsidR="001C7E2A" w:rsidRPr="001C7E2A" w14:paraId="587E9BB9" w14:textId="77777777" w:rsidTr="00502B7F">
        <w:tc>
          <w:tcPr>
            <w:tcW w:w="1440" w:type="dxa"/>
          </w:tcPr>
          <w:p w14:paraId="04E9BDB8" w14:textId="77777777" w:rsidR="001C7E2A" w:rsidRPr="001C7E2A" w:rsidRDefault="001C7E2A" w:rsidP="001C7E2A">
            <w:r w:rsidRPr="001C7E2A">
              <w:t>52.204-27</w:t>
            </w:r>
          </w:p>
        </w:tc>
        <w:tc>
          <w:tcPr>
            <w:tcW w:w="6192" w:type="dxa"/>
          </w:tcPr>
          <w:p w14:paraId="161FF565" w14:textId="77777777" w:rsidR="001C7E2A" w:rsidRPr="001C7E2A" w:rsidRDefault="001C7E2A" w:rsidP="001C7E2A">
            <w:r w:rsidRPr="001C7E2A">
              <w:t>PROHIBITION ON A BYTEDANCE COVERED APPLICATION</w:t>
            </w:r>
          </w:p>
        </w:tc>
        <w:tc>
          <w:tcPr>
            <w:tcW w:w="1440" w:type="dxa"/>
          </w:tcPr>
          <w:p w14:paraId="6315DAFA" w14:textId="77777777" w:rsidR="001C7E2A" w:rsidRPr="001C7E2A" w:rsidRDefault="001C7E2A" w:rsidP="001C7E2A">
            <w:r w:rsidRPr="001C7E2A">
              <w:t>JUN 2023</w:t>
            </w:r>
          </w:p>
        </w:tc>
      </w:tr>
      <w:tr w:rsidR="001C7E2A" w:rsidRPr="001C7E2A" w14:paraId="2F523A80" w14:textId="77777777" w:rsidTr="00502B7F">
        <w:tc>
          <w:tcPr>
            <w:tcW w:w="1440" w:type="dxa"/>
          </w:tcPr>
          <w:p w14:paraId="0C28E3C6" w14:textId="77777777" w:rsidR="001C7E2A" w:rsidRPr="001C7E2A" w:rsidRDefault="001C7E2A" w:rsidP="001C7E2A">
            <w:r w:rsidRPr="001C7E2A">
              <w:t>52.209-6</w:t>
            </w:r>
          </w:p>
        </w:tc>
        <w:tc>
          <w:tcPr>
            <w:tcW w:w="6192" w:type="dxa"/>
          </w:tcPr>
          <w:p w14:paraId="17B6D50F" w14:textId="77777777" w:rsidR="001C7E2A" w:rsidRPr="001C7E2A" w:rsidRDefault="001C7E2A" w:rsidP="001C7E2A">
            <w:r w:rsidRPr="001C7E2A">
              <w:t xml:space="preserve">PROTECTING THE GOVERNMENT'S INTEREST WHEN </w:t>
            </w:r>
            <w:r w:rsidRPr="001C7E2A">
              <w:lastRenderedPageBreak/>
              <w:t>SUBCONTRACTING WITH CONTRACTORS DEBARRED, SUSPENDED, OR PROPOSED FOR DEBARMENT</w:t>
            </w:r>
          </w:p>
        </w:tc>
        <w:tc>
          <w:tcPr>
            <w:tcW w:w="1440" w:type="dxa"/>
          </w:tcPr>
          <w:p w14:paraId="5C1867C8" w14:textId="77777777" w:rsidR="001C7E2A" w:rsidRPr="001C7E2A" w:rsidRDefault="001C7E2A" w:rsidP="001C7E2A">
            <w:r w:rsidRPr="001C7E2A">
              <w:lastRenderedPageBreak/>
              <w:t>NOV 2021</w:t>
            </w:r>
          </w:p>
        </w:tc>
      </w:tr>
      <w:tr w:rsidR="001C7E2A" w:rsidRPr="001C7E2A" w14:paraId="27750116" w14:textId="77777777" w:rsidTr="00502B7F">
        <w:tc>
          <w:tcPr>
            <w:tcW w:w="1440" w:type="dxa"/>
          </w:tcPr>
          <w:p w14:paraId="009B07FC" w14:textId="77777777" w:rsidR="001C7E2A" w:rsidRPr="001C7E2A" w:rsidRDefault="001C7E2A" w:rsidP="001C7E2A">
            <w:r w:rsidRPr="001C7E2A">
              <w:t>52.209-10</w:t>
            </w:r>
          </w:p>
        </w:tc>
        <w:tc>
          <w:tcPr>
            <w:tcW w:w="6192" w:type="dxa"/>
          </w:tcPr>
          <w:p w14:paraId="568E0CF6" w14:textId="77777777" w:rsidR="001C7E2A" w:rsidRPr="001C7E2A" w:rsidRDefault="001C7E2A" w:rsidP="001C7E2A">
            <w:r w:rsidRPr="001C7E2A">
              <w:t>PROHIBITION ON CONTRACTING WITH INVERTED DOMESTIC CORPORATIONS</w:t>
            </w:r>
          </w:p>
        </w:tc>
        <w:tc>
          <w:tcPr>
            <w:tcW w:w="1440" w:type="dxa"/>
          </w:tcPr>
          <w:p w14:paraId="22941EF9" w14:textId="77777777" w:rsidR="001C7E2A" w:rsidRPr="001C7E2A" w:rsidRDefault="001C7E2A" w:rsidP="001C7E2A">
            <w:r w:rsidRPr="001C7E2A">
              <w:t>NOV 2015</w:t>
            </w:r>
          </w:p>
        </w:tc>
      </w:tr>
      <w:tr w:rsidR="001C7E2A" w:rsidRPr="001C7E2A" w14:paraId="7E6A68E9" w14:textId="77777777" w:rsidTr="00502B7F">
        <w:tc>
          <w:tcPr>
            <w:tcW w:w="1440" w:type="dxa"/>
          </w:tcPr>
          <w:p w14:paraId="4EB77F89" w14:textId="77777777" w:rsidR="001C7E2A" w:rsidRPr="001C7E2A" w:rsidRDefault="001C7E2A" w:rsidP="001C7E2A">
            <w:r w:rsidRPr="001C7E2A">
              <w:t>52.219-8</w:t>
            </w:r>
          </w:p>
        </w:tc>
        <w:tc>
          <w:tcPr>
            <w:tcW w:w="6192" w:type="dxa"/>
          </w:tcPr>
          <w:p w14:paraId="70A47CBD" w14:textId="77777777" w:rsidR="001C7E2A" w:rsidRPr="001C7E2A" w:rsidRDefault="001C7E2A" w:rsidP="001C7E2A">
            <w:r w:rsidRPr="001C7E2A">
              <w:t>UTILIZATION OF SMALL BUSINESS CONCERNS</w:t>
            </w:r>
          </w:p>
        </w:tc>
        <w:tc>
          <w:tcPr>
            <w:tcW w:w="1440" w:type="dxa"/>
          </w:tcPr>
          <w:p w14:paraId="715253EC" w14:textId="77777777" w:rsidR="001C7E2A" w:rsidRPr="001C7E2A" w:rsidRDefault="001C7E2A" w:rsidP="001C7E2A">
            <w:r w:rsidRPr="001C7E2A">
              <w:t>FEB 2024</w:t>
            </w:r>
          </w:p>
        </w:tc>
      </w:tr>
      <w:tr w:rsidR="001C7E2A" w:rsidRPr="001C7E2A" w14:paraId="095F7CBA" w14:textId="77777777" w:rsidTr="00502B7F">
        <w:tc>
          <w:tcPr>
            <w:tcW w:w="1440" w:type="dxa"/>
          </w:tcPr>
          <w:p w14:paraId="5347AD4D" w14:textId="77777777" w:rsidR="001C7E2A" w:rsidRPr="001C7E2A" w:rsidRDefault="001C7E2A" w:rsidP="001C7E2A">
            <w:r w:rsidRPr="001C7E2A">
              <w:t>52.222-1</w:t>
            </w:r>
          </w:p>
        </w:tc>
        <w:tc>
          <w:tcPr>
            <w:tcW w:w="6192" w:type="dxa"/>
          </w:tcPr>
          <w:p w14:paraId="7FD04A25" w14:textId="77777777" w:rsidR="001C7E2A" w:rsidRPr="001C7E2A" w:rsidRDefault="001C7E2A" w:rsidP="001C7E2A">
            <w:r w:rsidRPr="001C7E2A">
              <w:t>NOTICE TO THE GOVERNMENT OF LABOR DISPUTES</w:t>
            </w:r>
          </w:p>
        </w:tc>
        <w:tc>
          <w:tcPr>
            <w:tcW w:w="1440" w:type="dxa"/>
          </w:tcPr>
          <w:p w14:paraId="74B97236" w14:textId="77777777" w:rsidR="001C7E2A" w:rsidRPr="001C7E2A" w:rsidRDefault="001C7E2A" w:rsidP="001C7E2A">
            <w:r w:rsidRPr="001C7E2A">
              <w:t>FEB 1997</w:t>
            </w:r>
          </w:p>
        </w:tc>
      </w:tr>
      <w:tr w:rsidR="001C7E2A" w:rsidRPr="001C7E2A" w14:paraId="485BE441" w14:textId="77777777" w:rsidTr="00502B7F">
        <w:tc>
          <w:tcPr>
            <w:tcW w:w="1440" w:type="dxa"/>
          </w:tcPr>
          <w:p w14:paraId="2F40AFD5" w14:textId="77777777" w:rsidR="001C7E2A" w:rsidRPr="001C7E2A" w:rsidRDefault="001C7E2A" w:rsidP="001C7E2A">
            <w:r w:rsidRPr="001C7E2A">
              <w:t>52.222-3</w:t>
            </w:r>
          </w:p>
        </w:tc>
        <w:tc>
          <w:tcPr>
            <w:tcW w:w="6192" w:type="dxa"/>
          </w:tcPr>
          <w:p w14:paraId="5FA64410" w14:textId="77777777" w:rsidR="001C7E2A" w:rsidRPr="001C7E2A" w:rsidRDefault="001C7E2A" w:rsidP="001C7E2A">
            <w:r w:rsidRPr="001C7E2A">
              <w:t>CONVICT LABOR</w:t>
            </w:r>
          </w:p>
        </w:tc>
        <w:tc>
          <w:tcPr>
            <w:tcW w:w="1440" w:type="dxa"/>
          </w:tcPr>
          <w:p w14:paraId="088DF0CF" w14:textId="77777777" w:rsidR="001C7E2A" w:rsidRPr="001C7E2A" w:rsidRDefault="001C7E2A" w:rsidP="001C7E2A">
            <w:r w:rsidRPr="001C7E2A">
              <w:t>JUN 2003</w:t>
            </w:r>
          </w:p>
        </w:tc>
      </w:tr>
      <w:tr w:rsidR="001C7E2A" w:rsidRPr="001C7E2A" w14:paraId="4B093C2A" w14:textId="77777777" w:rsidTr="00502B7F">
        <w:tc>
          <w:tcPr>
            <w:tcW w:w="1440" w:type="dxa"/>
          </w:tcPr>
          <w:p w14:paraId="08506E27" w14:textId="77777777" w:rsidR="001C7E2A" w:rsidRPr="001C7E2A" w:rsidRDefault="001C7E2A" w:rsidP="001C7E2A">
            <w:r w:rsidRPr="001C7E2A">
              <w:t>52.222-6</w:t>
            </w:r>
          </w:p>
        </w:tc>
        <w:tc>
          <w:tcPr>
            <w:tcW w:w="6192" w:type="dxa"/>
          </w:tcPr>
          <w:p w14:paraId="109E8E29" w14:textId="77777777" w:rsidR="001C7E2A" w:rsidRPr="001C7E2A" w:rsidRDefault="001C7E2A" w:rsidP="001C7E2A">
            <w:r w:rsidRPr="001C7E2A">
              <w:t>CONSTRUCTION WAGE RATE REQUIREMENTS</w:t>
            </w:r>
          </w:p>
        </w:tc>
        <w:tc>
          <w:tcPr>
            <w:tcW w:w="1440" w:type="dxa"/>
          </w:tcPr>
          <w:p w14:paraId="2DC07304" w14:textId="77777777" w:rsidR="001C7E2A" w:rsidRPr="001C7E2A" w:rsidRDefault="001C7E2A" w:rsidP="001C7E2A">
            <w:r w:rsidRPr="001C7E2A">
              <w:t>AUG 2018</w:t>
            </w:r>
          </w:p>
        </w:tc>
      </w:tr>
      <w:tr w:rsidR="001C7E2A" w:rsidRPr="001C7E2A" w14:paraId="35E61B27" w14:textId="77777777" w:rsidTr="00502B7F">
        <w:tc>
          <w:tcPr>
            <w:tcW w:w="1440" w:type="dxa"/>
          </w:tcPr>
          <w:p w14:paraId="3C55FDAF" w14:textId="77777777" w:rsidR="001C7E2A" w:rsidRPr="001C7E2A" w:rsidRDefault="001C7E2A" w:rsidP="001C7E2A">
            <w:r w:rsidRPr="001C7E2A">
              <w:t>52.222-7</w:t>
            </w:r>
          </w:p>
        </w:tc>
        <w:tc>
          <w:tcPr>
            <w:tcW w:w="6192" w:type="dxa"/>
          </w:tcPr>
          <w:p w14:paraId="49F20807" w14:textId="77777777" w:rsidR="001C7E2A" w:rsidRPr="001C7E2A" w:rsidRDefault="001C7E2A" w:rsidP="001C7E2A">
            <w:r w:rsidRPr="001C7E2A">
              <w:t>WITHHOLDING OF FUNDS</w:t>
            </w:r>
          </w:p>
        </w:tc>
        <w:tc>
          <w:tcPr>
            <w:tcW w:w="1440" w:type="dxa"/>
          </w:tcPr>
          <w:p w14:paraId="652ACC22" w14:textId="77777777" w:rsidR="001C7E2A" w:rsidRPr="001C7E2A" w:rsidRDefault="001C7E2A" w:rsidP="001C7E2A">
            <w:r w:rsidRPr="001C7E2A">
              <w:t>MAY 2014</w:t>
            </w:r>
          </w:p>
        </w:tc>
      </w:tr>
      <w:tr w:rsidR="001C7E2A" w:rsidRPr="001C7E2A" w14:paraId="222D268A" w14:textId="77777777" w:rsidTr="00502B7F">
        <w:tc>
          <w:tcPr>
            <w:tcW w:w="1440" w:type="dxa"/>
          </w:tcPr>
          <w:p w14:paraId="57AC8919" w14:textId="77777777" w:rsidR="001C7E2A" w:rsidRPr="001C7E2A" w:rsidRDefault="001C7E2A" w:rsidP="001C7E2A">
            <w:r w:rsidRPr="001C7E2A">
              <w:t>52.222-8</w:t>
            </w:r>
          </w:p>
        </w:tc>
        <w:tc>
          <w:tcPr>
            <w:tcW w:w="6192" w:type="dxa"/>
          </w:tcPr>
          <w:p w14:paraId="11146D6F" w14:textId="77777777" w:rsidR="001C7E2A" w:rsidRPr="001C7E2A" w:rsidRDefault="001C7E2A" w:rsidP="001C7E2A">
            <w:r w:rsidRPr="001C7E2A">
              <w:t>PAYROLLS AND BASIC RECORDS</w:t>
            </w:r>
          </w:p>
        </w:tc>
        <w:tc>
          <w:tcPr>
            <w:tcW w:w="1440" w:type="dxa"/>
          </w:tcPr>
          <w:p w14:paraId="57B6FDA2" w14:textId="77777777" w:rsidR="001C7E2A" w:rsidRPr="001C7E2A" w:rsidRDefault="001C7E2A" w:rsidP="001C7E2A">
            <w:r w:rsidRPr="001C7E2A">
              <w:t>JUL 2021</w:t>
            </w:r>
          </w:p>
        </w:tc>
      </w:tr>
      <w:tr w:rsidR="001C7E2A" w:rsidRPr="001C7E2A" w14:paraId="44835457" w14:textId="77777777" w:rsidTr="00502B7F">
        <w:tc>
          <w:tcPr>
            <w:tcW w:w="1440" w:type="dxa"/>
          </w:tcPr>
          <w:p w14:paraId="392C4B2F" w14:textId="77777777" w:rsidR="001C7E2A" w:rsidRPr="001C7E2A" w:rsidRDefault="001C7E2A" w:rsidP="001C7E2A">
            <w:r w:rsidRPr="001C7E2A">
              <w:t>52.222-9</w:t>
            </w:r>
          </w:p>
        </w:tc>
        <w:tc>
          <w:tcPr>
            <w:tcW w:w="6192" w:type="dxa"/>
          </w:tcPr>
          <w:p w14:paraId="734D15C0" w14:textId="77777777" w:rsidR="001C7E2A" w:rsidRPr="001C7E2A" w:rsidRDefault="001C7E2A" w:rsidP="001C7E2A">
            <w:r w:rsidRPr="001C7E2A">
              <w:t>APPRENTICES AND TRAINEES</w:t>
            </w:r>
          </w:p>
        </w:tc>
        <w:tc>
          <w:tcPr>
            <w:tcW w:w="1440" w:type="dxa"/>
          </w:tcPr>
          <w:p w14:paraId="6F48521F" w14:textId="77777777" w:rsidR="001C7E2A" w:rsidRPr="001C7E2A" w:rsidRDefault="001C7E2A" w:rsidP="001C7E2A">
            <w:r w:rsidRPr="001C7E2A">
              <w:t>JUL 2005</w:t>
            </w:r>
          </w:p>
        </w:tc>
      </w:tr>
      <w:tr w:rsidR="001C7E2A" w:rsidRPr="001C7E2A" w14:paraId="67B6F479" w14:textId="77777777" w:rsidTr="00502B7F">
        <w:tc>
          <w:tcPr>
            <w:tcW w:w="1440" w:type="dxa"/>
          </w:tcPr>
          <w:p w14:paraId="7D4768CA" w14:textId="77777777" w:rsidR="001C7E2A" w:rsidRPr="001C7E2A" w:rsidRDefault="001C7E2A" w:rsidP="001C7E2A">
            <w:r w:rsidRPr="001C7E2A">
              <w:t>52.222-10</w:t>
            </w:r>
          </w:p>
        </w:tc>
        <w:tc>
          <w:tcPr>
            <w:tcW w:w="6192" w:type="dxa"/>
          </w:tcPr>
          <w:p w14:paraId="378C0FC2" w14:textId="77777777" w:rsidR="001C7E2A" w:rsidRPr="001C7E2A" w:rsidRDefault="001C7E2A" w:rsidP="001C7E2A">
            <w:r w:rsidRPr="001C7E2A">
              <w:t>COMPLIANCE WITH COPELAND ACT REQUIREMENTS</w:t>
            </w:r>
          </w:p>
        </w:tc>
        <w:tc>
          <w:tcPr>
            <w:tcW w:w="1440" w:type="dxa"/>
          </w:tcPr>
          <w:p w14:paraId="1345616B" w14:textId="77777777" w:rsidR="001C7E2A" w:rsidRPr="001C7E2A" w:rsidRDefault="001C7E2A" w:rsidP="001C7E2A">
            <w:r w:rsidRPr="001C7E2A">
              <w:t>FEB 1988</w:t>
            </w:r>
          </w:p>
        </w:tc>
      </w:tr>
      <w:tr w:rsidR="001C7E2A" w:rsidRPr="001C7E2A" w14:paraId="6BD2005F" w14:textId="77777777" w:rsidTr="00502B7F">
        <w:tc>
          <w:tcPr>
            <w:tcW w:w="1440" w:type="dxa"/>
          </w:tcPr>
          <w:p w14:paraId="70CDC568" w14:textId="77777777" w:rsidR="001C7E2A" w:rsidRPr="001C7E2A" w:rsidRDefault="001C7E2A" w:rsidP="001C7E2A">
            <w:r w:rsidRPr="001C7E2A">
              <w:t>52.222-11</w:t>
            </w:r>
          </w:p>
        </w:tc>
        <w:tc>
          <w:tcPr>
            <w:tcW w:w="6192" w:type="dxa"/>
          </w:tcPr>
          <w:p w14:paraId="211B25DD" w14:textId="77777777" w:rsidR="001C7E2A" w:rsidRPr="001C7E2A" w:rsidRDefault="001C7E2A" w:rsidP="001C7E2A">
            <w:r w:rsidRPr="001C7E2A">
              <w:t>SUBCONTRACTS (LABOR STANDARDS)</w:t>
            </w:r>
          </w:p>
        </w:tc>
        <w:tc>
          <w:tcPr>
            <w:tcW w:w="1440" w:type="dxa"/>
          </w:tcPr>
          <w:p w14:paraId="29884529" w14:textId="77777777" w:rsidR="001C7E2A" w:rsidRPr="001C7E2A" w:rsidRDefault="001C7E2A" w:rsidP="001C7E2A">
            <w:r w:rsidRPr="001C7E2A">
              <w:t>MAY 2014</w:t>
            </w:r>
          </w:p>
        </w:tc>
      </w:tr>
      <w:tr w:rsidR="001C7E2A" w:rsidRPr="001C7E2A" w14:paraId="40249E4D" w14:textId="77777777" w:rsidTr="00502B7F">
        <w:tc>
          <w:tcPr>
            <w:tcW w:w="1440" w:type="dxa"/>
          </w:tcPr>
          <w:p w14:paraId="72652B7A" w14:textId="77777777" w:rsidR="001C7E2A" w:rsidRPr="001C7E2A" w:rsidRDefault="001C7E2A" w:rsidP="001C7E2A">
            <w:r w:rsidRPr="001C7E2A">
              <w:t>52.222-12</w:t>
            </w:r>
          </w:p>
        </w:tc>
        <w:tc>
          <w:tcPr>
            <w:tcW w:w="6192" w:type="dxa"/>
          </w:tcPr>
          <w:p w14:paraId="2E41E7F9" w14:textId="77777777" w:rsidR="001C7E2A" w:rsidRPr="001C7E2A" w:rsidRDefault="001C7E2A" w:rsidP="001C7E2A">
            <w:r w:rsidRPr="001C7E2A">
              <w:t>CONTRACT TERMINATION—DEBARMENT</w:t>
            </w:r>
          </w:p>
        </w:tc>
        <w:tc>
          <w:tcPr>
            <w:tcW w:w="1440" w:type="dxa"/>
          </w:tcPr>
          <w:p w14:paraId="316D10A7" w14:textId="77777777" w:rsidR="001C7E2A" w:rsidRPr="001C7E2A" w:rsidRDefault="001C7E2A" w:rsidP="001C7E2A">
            <w:r w:rsidRPr="001C7E2A">
              <w:t>MAY 2014</w:t>
            </w:r>
          </w:p>
        </w:tc>
      </w:tr>
      <w:tr w:rsidR="001C7E2A" w:rsidRPr="001C7E2A" w14:paraId="77E04829" w14:textId="77777777" w:rsidTr="00502B7F">
        <w:tc>
          <w:tcPr>
            <w:tcW w:w="1440" w:type="dxa"/>
          </w:tcPr>
          <w:p w14:paraId="57D9BC53" w14:textId="77777777" w:rsidR="001C7E2A" w:rsidRPr="001C7E2A" w:rsidRDefault="001C7E2A" w:rsidP="001C7E2A">
            <w:r w:rsidRPr="001C7E2A">
              <w:t>52.222-13</w:t>
            </w:r>
          </w:p>
        </w:tc>
        <w:tc>
          <w:tcPr>
            <w:tcW w:w="6192" w:type="dxa"/>
          </w:tcPr>
          <w:p w14:paraId="571A9983" w14:textId="77777777" w:rsidR="001C7E2A" w:rsidRPr="001C7E2A" w:rsidRDefault="001C7E2A" w:rsidP="001C7E2A">
            <w:r w:rsidRPr="001C7E2A">
              <w:t>COMPLIANCE WITH CONSTRUCTION WAGE RATE REQUIREMENTS AND RELATED REGULATIONS</w:t>
            </w:r>
          </w:p>
        </w:tc>
        <w:tc>
          <w:tcPr>
            <w:tcW w:w="1440" w:type="dxa"/>
          </w:tcPr>
          <w:p w14:paraId="32801CDE" w14:textId="77777777" w:rsidR="001C7E2A" w:rsidRPr="001C7E2A" w:rsidRDefault="001C7E2A" w:rsidP="001C7E2A">
            <w:r w:rsidRPr="001C7E2A">
              <w:t>MAY 2014</w:t>
            </w:r>
          </w:p>
        </w:tc>
      </w:tr>
      <w:tr w:rsidR="001C7E2A" w:rsidRPr="001C7E2A" w14:paraId="23589F13" w14:textId="77777777" w:rsidTr="00502B7F">
        <w:tc>
          <w:tcPr>
            <w:tcW w:w="1440" w:type="dxa"/>
          </w:tcPr>
          <w:p w14:paraId="723D5317" w14:textId="77777777" w:rsidR="001C7E2A" w:rsidRPr="001C7E2A" w:rsidRDefault="001C7E2A" w:rsidP="001C7E2A">
            <w:r w:rsidRPr="001C7E2A">
              <w:t>52.222-14</w:t>
            </w:r>
          </w:p>
        </w:tc>
        <w:tc>
          <w:tcPr>
            <w:tcW w:w="6192" w:type="dxa"/>
          </w:tcPr>
          <w:p w14:paraId="35A97F7C" w14:textId="77777777" w:rsidR="001C7E2A" w:rsidRPr="001C7E2A" w:rsidRDefault="001C7E2A" w:rsidP="001C7E2A">
            <w:r w:rsidRPr="001C7E2A">
              <w:t>DISPUTES CONCERNING LABOR STANDARDS</w:t>
            </w:r>
          </w:p>
        </w:tc>
        <w:tc>
          <w:tcPr>
            <w:tcW w:w="1440" w:type="dxa"/>
          </w:tcPr>
          <w:p w14:paraId="428C81B4" w14:textId="77777777" w:rsidR="001C7E2A" w:rsidRPr="001C7E2A" w:rsidRDefault="001C7E2A" w:rsidP="001C7E2A">
            <w:r w:rsidRPr="001C7E2A">
              <w:t>FEB 1988</w:t>
            </w:r>
          </w:p>
        </w:tc>
      </w:tr>
      <w:tr w:rsidR="001C7E2A" w:rsidRPr="001C7E2A" w14:paraId="69A3445D" w14:textId="77777777" w:rsidTr="00502B7F">
        <w:tc>
          <w:tcPr>
            <w:tcW w:w="1440" w:type="dxa"/>
          </w:tcPr>
          <w:p w14:paraId="19DB56B9" w14:textId="77777777" w:rsidR="001C7E2A" w:rsidRPr="001C7E2A" w:rsidRDefault="001C7E2A" w:rsidP="001C7E2A">
            <w:r w:rsidRPr="001C7E2A">
              <w:t>52.222-15</w:t>
            </w:r>
          </w:p>
        </w:tc>
        <w:tc>
          <w:tcPr>
            <w:tcW w:w="6192" w:type="dxa"/>
          </w:tcPr>
          <w:p w14:paraId="0E9AC13D" w14:textId="77777777" w:rsidR="001C7E2A" w:rsidRPr="001C7E2A" w:rsidRDefault="001C7E2A" w:rsidP="001C7E2A">
            <w:r w:rsidRPr="001C7E2A">
              <w:t>CERTIFICATION OF ELIGIBILITY</w:t>
            </w:r>
          </w:p>
        </w:tc>
        <w:tc>
          <w:tcPr>
            <w:tcW w:w="1440" w:type="dxa"/>
          </w:tcPr>
          <w:p w14:paraId="61F40651" w14:textId="77777777" w:rsidR="001C7E2A" w:rsidRPr="001C7E2A" w:rsidRDefault="001C7E2A" w:rsidP="001C7E2A">
            <w:r w:rsidRPr="001C7E2A">
              <w:t>MAY 2014</w:t>
            </w:r>
          </w:p>
        </w:tc>
      </w:tr>
      <w:tr w:rsidR="001C7E2A" w:rsidRPr="001C7E2A" w14:paraId="1BECD1D4" w14:textId="77777777" w:rsidTr="00502B7F">
        <w:tc>
          <w:tcPr>
            <w:tcW w:w="1440" w:type="dxa"/>
          </w:tcPr>
          <w:p w14:paraId="3782960D" w14:textId="77777777" w:rsidR="001C7E2A" w:rsidRPr="001C7E2A" w:rsidRDefault="001C7E2A" w:rsidP="001C7E2A">
            <w:r w:rsidRPr="001C7E2A">
              <w:t>52.222-21</w:t>
            </w:r>
          </w:p>
        </w:tc>
        <w:tc>
          <w:tcPr>
            <w:tcW w:w="6192" w:type="dxa"/>
          </w:tcPr>
          <w:p w14:paraId="27C34AA3" w14:textId="77777777" w:rsidR="001C7E2A" w:rsidRPr="001C7E2A" w:rsidRDefault="001C7E2A" w:rsidP="001C7E2A">
            <w:r w:rsidRPr="001C7E2A">
              <w:t>PROHIBITION OF SEGREGATED FACILITIES</w:t>
            </w:r>
          </w:p>
        </w:tc>
        <w:tc>
          <w:tcPr>
            <w:tcW w:w="1440" w:type="dxa"/>
          </w:tcPr>
          <w:p w14:paraId="0A1327DC" w14:textId="77777777" w:rsidR="001C7E2A" w:rsidRPr="001C7E2A" w:rsidRDefault="001C7E2A" w:rsidP="001C7E2A">
            <w:r w:rsidRPr="001C7E2A">
              <w:t>APR 2015</w:t>
            </w:r>
          </w:p>
        </w:tc>
      </w:tr>
      <w:tr w:rsidR="001C7E2A" w:rsidRPr="001C7E2A" w14:paraId="325F1077" w14:textId="77777777" w:rsidTr="00502B7F">
        <w:tc>
          <w:tcPr>
            <w:tcW w:w="1440" w:type="dxa"/>
          </w:tcPr>
          <w:p w14:paraId="673A809D" w14:textId="77777777" w:rsidR="001C7E2A" w:rsidRPr="001C7E2A" w:rsidRDefault="001C7E2A" w:rsidP="001C7E2A">
            <w:r w:rsidRPr="001C7E2A">
              <w:t>52.222-26</w:t>
            </w:r>
          </w:p>
        </w:tc>
        <w:tc>
          <w:tcPr>
            <w:tcW w:w="6192" w:type="dxa"/>
          </w:tcPr>
          <w:p w14:paraId="4A64F5A1" w14:textId="77777777" w:rsidR="001C7E2A" w:rsidRPr="001C7E2A" w:rsidRDefault="001C7E2A" w:rsidP="001C7E2A">
            <w:r w:rsidRPr="001C7E2A">
              <w:t>EQUAL OPPORTUNITY</w:t>
            </w:r>
          </w:p>
        </w:tc>
        <w:tc>
          <w:tcPr>
            <w:tcW w:w="1440" w:type="dxa"/>
          </w:tcPr>
          <w:p w14:paraId="1E2FFF3A" w14:textId="77777777" w:rsidR="001C7E2A" w:rsidRPr="001C7E2A" w:rsidRDefault="001C7E2A" w:rsidP="001C7E2A">
            <w:r w:rsidRPr="001C7E2A">
              <w:t>SEP 2016</w:t>
            </w:r>
          </w:p>
        </w:tc>
      </w:tr>
      <w:tr w:rsidR="001C7E2A" w:rsidRPr="001C7E2A" w14:paraId="6836E8E7" w14:textId="77777777" w:rsidTr="00502B7F">
        <w:tc>
          <w:tcPr>
            <w:tcW w:w="1440" w:type="dxa"/>
          </w:tcPr>
          <w:p w14:paraId="04076825" w14:textId="77777777" w:rsidR="001C7E2A" w:rsidRPr="001C7E2A" w:rsidRDefault="001C7E2A" w:rsidP="001C7E2A">
            <w:r w:rsidRPr="001C7E2A">
              <w:t>52.222-27</w:t>
            </w:r>
          </w:p>
        </w:tc>
        <w:tc>
          <w:tcPr>
            <w:tcW w:w="6192" w:type="dxa"/>
          </w:tcPr>
          <w:p w14:paraId="2B330EC9" w14:textId="77777777" w:rsidR="001C7E2A" w:rsidRPr="001C7E2A" w:rsidRDefault="001C7E2A" w:rsidP="001C7E2A">
            <w:r w:rsidRPr="001C7E2A">
              <w:t>AFFIRMATIVE ACTION COMPLIANCE REQUIREMENTS FOR CONSTRUCTION</w:t>
            </w:r>
          </w:p>
        </w:tc>
        <w:tc>
          <w:tcPr>
            <w:tcW w:w="1440" w:type="dxa"/>
          </w:tcPr>
          <w:p w14:paraId="60CB0976" w14:textId="77777777" w:rsidR="001C7E2A" w:rsidRPr="001C7E2A" w:rsidRDefault="001C7E2A" w:rsidP="001C7E2A">
            <w:r w:rsidRPr="001C7E2A">
              <w:t>APR 2015</w:t>
            </w:r>
          </w:p>
        </w:tc>
      </w:tr>
      <w:tr w:rsidR="001C7E2A" w:rsidRPr="001C7E2A" w14:paraId="3107757D" w14:textId="77777777" w:rsidTr="00502B7F">
        <w:tc>
          <w:tcPr>
            <w:tcW w:w="1440" w:type="dxa"/>
          </w:tcPr>
          <w:p w14:paraId="1D91DB7C" w14:textId="77777777" w:rsidR="001C7E2A" w:rsidRPr="001C7E2A" w:rsidRDefault="001C7E2A" w:rsidP="001C7E2A">
            <w:r w:rsidRPr="001C7E2A">
              <w:t>52.222-36</w:t>
            </w:r>
          </w:p>
        </w:tc>
        <w:tc>
          <w:tcPr>
            <w:tcW w:w="6192" w:type="dxa"/>
          </w:tcPr>
          <w:p w14:paraId="7F9DD74B" w14:textId="77777777" w:rsidR="001C7E2A" w:rsidRPr="001C7E2A" w:rsidRDefault="001C7E2A" w:rsidP="001C7E2A">
            <w:r w:rsidRPr="001C7E2A">
              <w:t>EQUAL OPPORTUNITY FOR WORKERS WITH DISABILITIES</w:t>
            </w:r>
          </w:p>
        </w:tc>
        <w:tc>
          <w:tcPr>
            <w:tcW w:w="1440" w:type="dxa"/>
          </w:tcPr>
          <w:p w14:paraId="655961BD" w14:textId="77777777" w:rsidR="001C7E2A" w:rsidRPr="001C7E2A" w:rsidRDefault="001C7E2A" w:rsidP="001C7E2A">
            <w:r w:rsidRPr="001C7E2A">
              <w:t>JUN 2020</w:t>
            </w:r>
          </w:p>
        </w:tc>
      </w:tr>
      <w:tr w:rsidR="001C7E2A" w:rsidRPr="001C7E2A" w14:paraId="375A8B3D" w14:textId="77777777" w:rsidTr="00502B7F">
        <w:tc>
          <w:tcPr>
            <w:tcW w:w="1440" w:type="dxa"/>
          </w:tcPr>
          <w:p w14:paraId="0633107C" w14:textId="77777777" w:rsidR="001C7E2A" w:rsidRPr="001C7E2A" w:rsidRDefault="001C7E2A" w:rsidP="001C7E2A">
            <w:r w:rsidRPr="001C7E2A">
              <w:t>52.222-37</w:t>
            </w:r>
          </w:p>
        </w:tc>
        <w:tc>
          <w:tcPr>
            <w:tcW w:w="6192" w:type="dxa"/>
          </w:tcPr>
          <w:p w14:paraId="700C10E1" w14:textId="77777777" w:rsidR="001C7E2A" w:rsidRPr="001C7E2A" w:rsidRDefault="001C7E2A" w:rsidP="001C7E2A">
            <w:r w:rsidRPr="001C7E2A">
              <w:t>EMPLOYMENT REPORTS ON VETERANS</w:t>
            </w:r>
          </w:p>
        </w:tc>
        <w:tc>
          <w:tcPr>
            <w:tcW w:w="1440" w:type="dxa"/>
          </w:tcPr>
          <w:p w14:paraId="19F06B8C" w14:textId="77777777" w:rsidR="001C7E2A" w:rsidRPr="001C7E2A" w:rsidRDefault="001C7E2A" w:rsidP="001C7E2A">
            <w:r w:rsidRPr="001C7E2A">
              <w:t>JUN 2020</w:t>
            </w:r>
          </w:p>
        </w:tc>
      </w:tr>
      <w:tr w:rsidR="001C7E2A" w:rsidRPr="001C7E2A" w14:paraId="6C47BD93" w14:textId="77777777" w:rsidTr="00502B7F">
        <w:tc>
          <w:tcPr>
            <w:tcW w:w="1440" w:type="dxa"/>
          </w:tcPr>
          <w:p w14:paraId="279C7189" w14:textId="77777777" w:rsidR="001C7E2A" w:rsidRPr="001C7E2A" w:rsidRDefault="001C7E2A" w:rsidP="001C7E2A">
            <w:r w:rsidRPr="001C7E2A">
              <w:t>52.222-50</w:t>
            </w:r>
          </w:p>
        </w:tc>
        <w:tc>
          <w:tcPr>
            <w:tcW w:w="6192" w:type="dxa"/>
          </w:tcPr>
          <w:p w14:paraId="37BC6E76" w14:textId="77777777" w:rsidR="001C7E2A" w:rsidRPr="001C7E2A" w:rsidRDefault="001C7E2A" w:rsidP="001C7E2A">
            <w:r w:rsidRPr="001C7E2A">
              <w:t>COMBATING TRAFFICKING IN PERSONS</w:t>
            </w:r>
          </w:p>
        </w:tc>
        <w:tc>
          <w:tcPr>
            <w:tcW w:w="1440" w:type="dxa"/>
          </w:tcPr>
          <w:p w14:paraId="52E6689A" w14:textId="77777777" w:rsidR="001C7E2A" w:rsidRPr="001C7E2A" w:rsidRDefault="001C7E2A" w:rsidP="001C7E2A">
            <w:r w:rsidRPr="001C7E2A">
              <w:t>NOV 2021</w:t>
            </w:r>
          </w:p>
        </w:tc>
      </w:tr>
      <w:tr w:rsidR="001C7E2A" w:rsidRPr="001C7E2A" w14:paraId="6487E8F3" w14:textId="77777777" w:rsidTr="00502B7F">
        <w:tc>
          <w:tcPr>
            <w:tcW w:w="1440" w:type="dxa"/>
          </w:tcPr>
          <w:p w14:paraId="1740A43F" w14:textId="77777777" w:rsidR="001C7E2A" w:rsidRPr="001C7E2A" w:rsidRDefault="001C7E2A" w:rsidP="001C7E2A">
            <w:r w:rsidRPr="001C7E2A">
              <w:t>52.222-54</w:t>
            </w:r>
          </w:p>
        </w:tc>
        <w:tc>
          <w:tcPr>
            <w:tcW w:w="6192" w:type="dxa"/>
          </w:tcPr>
          <w:p w14:paraId="25E9B179" w14:textId="77777777" w:rsidR="001C7E2A" w:rsidRPr="001C7E2A" w:rsidRDefault="001C7E2A" w:rsidP="001C7E2A">
            <w:r w:rsidRPr="001C7E2A">
              <w:t>EMPLOYMENT ELIGIBILITY VERIFICATION</w:t>
            </w:r>
          </w:p>
        </w:tc>
        <w:tc>
          <w:tcPr>
            <w:tcW w:w="1440" w:type="dxa"/>
          </w:tcPr>
          <w:p w14:paraId="114A255C" w14:textId="77777777" w:rsidR="001C7E2A" w:rsidRPr="001C7E2A" w:rsidRDefault="001C7E2A" w:rsidP="001C7E2A">
            <w:r w:rsidRPr="001C7E2A">
              <w:t>MAY 2022</w:t>
            </w:r>
          </w:p>
        </w:tc>
      </w:tr>
      <w:tr w:rsidR="001C7E2A" w:rsidRPr="001C7E2A" w14:paraId="6E4D8B1D" w14:textId="77777777" w:rsidTr="00502B7F">
        <w:tc>
          <w:tcPr>
            <w:tcW w:w="1440" w:type="dxa"/>
          </w:tcPr>
          <w:p w14:paraId="4D00AAC3" w14:textId="77777777" w:rsidR="001C7E2A" w:rsidRPr="001C7E2A" w:rsidRDefault="001C7E2A" w:rsidP="001C7E2A">
            <w:r w:rsidRPr="001C7E2A">
              <w:t>52.222-55</w:t>
            </w:r>
          </w:p>
        </w:tc>
        <w:tc>
          <w:tcPr>
            <w:tcW w:w="6192" w:type="dxa"/>
          </w:tcPr>
          <w:p w14:paraId="2DA3D7AD" w14:textId="77777777" w:rsidR="001C7E2A" w:rsidRPr="001C7E2A" w:rsidRDefault="001C7E2A" w:rsidP="001C7E2A">
            <w:r w:rsidRPr="001C7E2A">
              <w:t>MINIMUM WAGES FOR CONTRACTOR WORKERS UNDER EXECUTIVE ORDER 14026</w:t>
            </w:r>
          </w:p>
        </w:tc>
        <w:tc>
          <w:tcPr>
            <w:tcW w:w="1440" w:type="dxa"/>
          </w:tcPr>
          <w:p w14:paraId="0195E3B7" w14:textId="77777777" w:rsidR="001C7E2A" w:rsidRPr="001C7E2A" w:rsidRDefault="001C7E2A" w:rsidP="001C7E2A">
            <w:r w:rsidRPr="001C7E2A">
              <w:t>JAN 2022</w:t>
            </w:r>
          </w:p>
        </w:tc>
      </w:tr>
      <w:tr w:rsidR="001C7E2A" w:rsidRPr="001C7E2A" w14:paraId="759FE693" w14:textId="77777777" w:rsidTr="00502B7F">
        <w:tc>
          <w:tcPr>
            <w:tcW w:w="1440" w:type="dxa"/>
          </w:tcPr>
          <w:p w14:paraId="2FDEDB1D" w14:textId="77777777" w:rsidR="001C7E2A" w:rsidRPr="001C7E2A" w:rsidRDefault="001C7E2A" w:rsidP="001C7E2A">
            <w:r w:rsidRPr="001C7E2A">
              <w:t>52.222-62</w:t>
            </w:r>
          </w:p>
        </w:tc>
        <w:tc>
          <w:tcPr>
            <w:tcW w:w="6192" w:type="dxa"/>
          </w:tcPr>
          <w:p w14:paraId="1388A50E" w14:textId="77777777" w:rsidR="001C7E2A" w:rsidRPr="001C7E2A" w:rsidRDefault="001C7E2A" w:rsidP="001C7E2A">
            <w:r w:rsidRPr="001C7E2A">
              <w:t>PAID SICK LEAVE UNDER EXECUTIVE ORDER 13706</w:t>
            </w:r>
          </w:p>
        </w:tc>
        <w:tc>
          <w:tcPr>
            <w:tcW w:w="1440" w:type="dxa"/>
          </w:tcPr>
          <w:p w14:paraId="7C30C26E" w14:textId="77777777" w:rsidR="001C7E2A" w:rsidRPr="001C7E2A" w:rsidRDefault="001C7E2A" w:rsidP="001C7E2A">
            <w:r w:rsidRPr="001C7E2A">
              <w:t>JAN 2022</w:t>
            </w:r>
          </w:p>
        </w:tc>
      </w:tr>
      <w:tr w:rsidR="001C7E2A" w:rsidRPr="001C7E2A" w14:paraId="5D1AEA54" w14:textId="77777777" w:rsidTr="00502B7F">
        <w:tc>
          <w:tcPr>
            <w:tcW w:w="1440" w:type="dxa"/>
          </w:tcPr>
          <w:p w14:paraId="125D95E8" w14:textId="77777777" w:rsidR="001C7E2A" w:rsidRPr="001C7E2A" w:rsidRDefault="001C7E2A" w:rsidP="001C7E2A">
            <w:r w:rsidRPr="001C7E2A">
              <w:t>52.223-5</w:t>
            </w:r>
          </w:p>
        </w:tc>
        <w:tc>
          <w:tcPr>
            <w:tcW w:w="6192" w:type="dxa"/>
          </w:tcPr>
          <w:p w14:paraId="2B4CAC8A" w14:textId="77777777" w:rsidR="001C7E2A" w:rsidRPr="001C7E2A" w:rsidRDefault="001C7E2A" w:rsidP="001C7E2A">
            <w:r w:rsidRPr="001C7E2A">
              <w:t>POLLUTION PREVENTION AND RIGHT-TO-KNOW INFORMATION</w:t>
            </w:r>
          </w:p>
        </w:tc>
        <w:tc>
          <w:tcPr>
            <w:tcW w:w="1440" w:type="dxa"/>
          </w:tcPr>
          <w:p w14:paraId="3783FA02" w14:textId="77777777" w:rsidR="001C7E2A" w:rsidRPr="001C7E2A" w:rsidRDefault="001C7E2A" w:rsidP="001C7E2A">
            <w:r w:rsidRPr="001C7E2A">
              <w:t>MAY 2024</w:t>
            </w:r>
          </w:p>
        </w:tc>
      </w:tr>
      <w:tr w:rsidR="001C7E2A" w:rsidRPr="001C7E2A" w14:paraId="049E9BD8" w14:textId="77777777" w:rsidTr="00502B7F">
        <w:tc>
          <w:tcPr>
            <w:tcW w:w="1440" w:type="dxa"/>
          </w:tcPr>
          <w:p w14:paraId="6C9C7CEB" w14:textId="77777777" w:rsidR="001C7E2A" w:rsidRPr="001C7E2A" w:rsidRDefault="001C7E2A" w:rsidP="001C7E2A">
            <w:r w:rsidRPr="001C7E2A">
              <w:t>52.223-10</w:t>
            </w:r>
          </w:p>
        </w:tc>
        <w:tc>
          <w:tcPr>
            <w:tcW w:w="6192" w:type="dxa"/>
          </w:tcPr>
          <w:p w14:paraId="4A712C7F" w14:textId="77777777" w:rsidR="001C7E2A" w:rsidRPr="001C7E2A" w:rsidRDefault="001C7E2A" w:rsidP="001C7E2A">
            <w:r w:rsidRPr="001C7E2A">
              <w:t>WASTE REDUCTION PROGRAM</w:t>
            </w:r>
          </w:p>
        </w:tc>
        <w:tc>
          <w:tcPr>
            <w:tcW w:w="1440" w:type="dxa"/>
          </w:tcPr>
          <w:p w14:paraId="72C4D7FB" w14:textId="77777777" w:rsidR="001C7E2A" w:rsidRPr="001C7E2A" w:rsidRDefault="001C7E2A" w:rsidP="001C7E2A">
            <w:r w:rsidRPr="001C7E2A">
              <w:t>MAY 2024</w:t>
            </w:r>
          </w:p>
        </w:tc>
      </w:tr>
      <w:tr w:rsidR="001C7E2A" w:rsidRPr="001C7E2A" w14:paraId="7130C556" w14:textId="77777777" w:rsidTr="00502B7F">
        <w:tc>
          <w:tcPr>
            <w:tcW w:w="1440" w:type="dxa"/>
          </w:tcPr>
          <w:p w14:paraId="53CD510F" w14:textId="77777777" w:rsidR="001C7E2A" w:rsidRPr="001C7E2A" w:rsidRDefault="001C7E2A" w:rsidP="001C7E2A">
            <w:r w:rsidRPr="001C7E2A">
              <w:t>52.223-23</w:t>
            </w:r>
          </w:p>
        </w:tc>
        <w:tc>
          <w:tcPr>
            <w:tcW w:w="6192" w:type="dxa"/>
          </w:tcPr>
          <w:p w14:paraId="06AB9102" w14:textId="77777777" w:rsidR="001C7E2A" w:rsidRPr="001C7E2A" w:rsidRDefault="001C7E2A" w:rsidP="001C7E2A">
            <w:r w:rsidRPr="001C7E2A">
              <w:t>SUSTAINABLE PRODUCTS AND SERVICES</w:t>
            </w:r>
          </w:p>
        </w:tc>
        <w:tc>
          <w:tcPr>
            <w:tcW w:w="1440" w:type="dxa"/>
          </w:tcPr>
          <w:p w14:paraId="7EE6A40F" w14:textId="77777777" w:rsidR="001C7E2A" w:rsidRPr="001C7E2A" w:rsidRDefault="001C7E2A" w:rsidP="001C7E2A">
            <w:r w:rsidRPr="001C7E2A">
              <w:t>MAY 2024</w:t>
            </w:r>
          </w:p>
        </w:tc>
      </w:tr>
      <w:tr w:rsidR="001C7E2A" w:rsidRPr="001C7E2A" w14:paraId="32C75994" w14:textId="77777777" w:rsidTr="00502B7F">
        <w:tc>
          <w:tcPr>
            <w:tcW w:w="1440" w:type="dxa"/>
          </w:tcPr>
          <w:p w14:paraId="770F780A" w14:textId="77777777" w:rsidR="001C7E2A" w:rsidRPr="001C7E2A" w:rsidRDefault="001C7E2A" w:rsidP="001C7E2A">
            <w:r w:rsidRPr="001C7E2A">
              <w:t>52.225-13</w:t>
            </w:r>
          </w:p>
        </w:tc>
        <w:tc>
          <w:tcPr>
            <w:tcW w:w="6192" w:type="dxa"/>
          </w:tcPr>
          <w:p w14:paraId="277D04F4" w14:textId="77777777" w:rsidR="001C7E2A" w:rsidRPr="001C7E2A" w:rsidRDefault="001C7E2A" w:rsidP="001C7E2A">
            <w:r w:rsidRPr="001C7E2A">
              <w:t>RESTRICTIONS ON CERTAIN FOREIGN PURCHASES</w:t>
            </w:r>
          </w:p>
        </w:tc>
        <w:tc>
          <w:tcPr>
            <w:tcW w:w="1440" w:type="dxa"/>
          </w:tcPr>
          <w:p w14:paraId="0233DF15" w14:textId="77777777" w:rsidR="001C7E2A" w:rsidRPr="001C7E2A" w:rsidRDefault="001C7E2A" w:rsidP="001C7E2A">
            <w:r w:rsidRPr="001C7E2A">
              <w:t>FEB 2021</w:t>
            </w:r>
          </w:p>
          <w:p w14:paraId="1B01E553" w14:textId="77777777" w:rsidR="001C7E2A" w:rsidRPr="001C7E2A" w:rsidRDefault="001C7E2A" w:rsidP="001C7E2A"/>
        </w:tc>
      </w:tr>
      <w:tr w:rsidR="001C7E2A" w:rsidRPr="001C7E2A" w14:paraId="6653685A" w14:textId="77777777" w:rsidTr="00502B7F">
        <w:tc>
          <w:tcPr>
            <w:tcW w:w="1440" w:type="dxa"/>
          </w:tcPr>
          <w:p w14:paraId="24C444A1" w14:textId="77777777" w:rsidR="001C7E2A" w:rsidRPr="001C7E2A" w:rsidRDefault="001C7E2A" w:rsidP="001C7E2A">
            <w:r w:rsidRPr="001C7E2A">
              <w:t xml:space="preserve">52.226-8         </w:t>
            </w:r>
          </w:p>
          <w:p w14:paraId="1889A15E" w14:textId="77777777" w:rsidR="001C7E2A" w:rsidRPr="001C7E2A" w:rsidRDefault="001C7E2A" w:rsidP="001C7E2A"/>
          <w:p w14:paraId="7300548F" w14:textId="77777777" w:rsidR="001C7E2A" w:rsidRPr="001C7E2A" w:rsidRDefault="001C7E2A" w:rsidP="001C7E2A">
            <w:r w:rsidRPr="001C7E2A">
              <w:t>52.227-1</w:t>
            </w:r>
          </w:p>
        </w:tc>
        <w:tc>
          <w:tcPr>
            <w:tcW w:w="6192" w:type="dxa"/>
          </w:tcPr>
          <w:p w14:paraId="6EB8E1BD" w14:textId="77777777" w:rsidR="001C7E2A" w:rsidRPr="001C7E2A" w:rsidRDefault="001C7E2A" w:rsidP="001C7E2A">
            <w:r w:rsidRPr="001C7E2A">
              <w:t xml:space="preserve">ENCORAGING CONTRACTOR POLICIES           MAY 2024   </w:t>
            </w:r>
          </w:p>
          <w:p w14:paraId="45B9102A" w14:textId="77777777" w:rsidR="001C7E2A" w:rsidRPr="001C7E2A" w:rsidRDefault="001C7E2A" w:rsidP="001C7E2A">
            <w:r w:rsidRPr="001C7E2A">
              <w:t xml:space="preserve">TO BAN TEXT  MESSAGING WHILE DRIVING               </w:t>
            </w:r>
          </w:p>
          <w:p w14:paraId="67ADE283" w14:textId="77777777" w:rsidR="001C7E2A" w:rsidRPr="001C7E2A" w:rsidRDefault="001C7E2A" w:rsidP="001C7E2A"/>
          <w:p w14:paraId="14D7B1D4" w14:textId="77777777" w:rsidR="001C7E2A" w:rsidRPr="001C7E2A" w:rsidRDefault="001C7E2A" w:rsidP="001C7E2A">
            <w:r w:rsidRPr="001C7E2A">
              <w:t>AUTHORIZATION AND CONSENT</w:t>
            </w:r>
          </w:p>
        </w:tc>
        <w:tc>
          <w:tcPr>
            <w:tcW w:w="1440" w:type="dxa"/>
          </w:tcPr>
          <w:p w14:paraId="31CDDD9F" w14:textId="77777777" w:rsidR="001C7E2A" w:rsidRPr="001C7E2A" w:rsidRDefault="001C7E2A" w:rsidP="001C7E2A"/>
          <w:p w14:paraId="41BBDACD" w14:textId="77777777" w:rsidR="001C7E2A" w:rsidRPr="001C7E2A" w:rsidRDefault="001C7E2A" w:rsidP="001C7E2A"/>
          <w:p w14:paraId="5EC5D398" w14:textId="77777777" w:rsidR="001C7E2A" w:rsidRPr="001C7E2A" w:rsidRDefault="001C7E2A" w:rsidP="001C7E2A">
            <w:r w:rsidRPr="001C7E2A">
              <w:t>JUN 2020</w:t>
            </w:r>
          </w:p>
        </w:tc>
      </w:tr>
      <w:tr w:rsidR="001C7E2A" w:rsidRPr="001C7E2A" w14:paraId="467AC3FB" w14:textId="77777777" w:rsidTr="00502B7F">
        <w:tc>
          <w:tcPr>
            <w:tcW w:w="1440" w:type="dxa"/>
          </w:tcPr>
          <w:p w14:paraId="28D72162" w14:textId="77777777" w:rsidR="001C7E2A" w:rsidRPr="001C7E2A" w:rsidRDefault="001C7E2A" w:rsidP="001C7E2A">
            <w:r w:rsidRPr="001C7E2A">
              <w:t>52.227-2</w:t>
            </w:r>
          </w:p>
        </w:tc>
        <w:tc>
          <w:tcPr>
            <w:tcW w:w="6192" w:type="dxa"/>
          </w:tcPr>
          <w:p w14:paraId="60287A86" w14:textId="77777777" w:rsidR="001C7E2A" w:rsidRPr="001C7E2A" w:rsidRDefault="001C7E2A" w:rsidP="001C7E2A">
            <w:r w:rsidRPr="001C7E2A">
              <w:t>NOTICE AND ASSISTANCE REGARDING PATENT AND COPYRIGHT INFRINGEMENT</w:t>
            </w:r>
          </w:p>
        </w:tc>
        <w:tc>
          <w:tcPr>
            <w:tcW w:w="1440" w:type="dxa"/>
          </w:tcPr>
          <w:p w14:paraId="0BF1634A" w14:textId="77777777" w:rsidR="001C7E2A" w:rsidRPr="001C7E2A" w:rsidRDefault="001C7E2A" w:rsidP="001C7E2A">
            <w:r w:rsidRPr="001C7E2A">
              <w:t>JUN 2020</w:t>
            </w:r>
          </w:p>
        </w:tc>
      </w:tr>
      <w:tr w:rsidR="001C7E2A" w:rsidRPr="001C7E2A" w14:paraId="6FD5A0CB" w14:textId="77777777" w:rsidTr="00502B7F">
        <w:tc>
          <w:tcPr>
            <w:tcW w:w="1440" w:type="dxa"/>
          </w:tcPr>
          <w:p w14:paraId="6EBD5391" w14:textId="77777777" w:rsidR="001C7E2A" w:rsidRPr="001C7E2A" w:rsidRDefault="001C7E2A" w:rsidP="001C7E2A">
            <w:r w:rsidRPr="001C7E2A">
              <w:t>52.227-4</w:t>
            </w:r>
          </w:p>
        </w:tc>
        <w:tc>
          <w:tcPr>
            <w:tcW w:w="6192" w:type="dxa"/>
          </w:tcPr>
          <w:p w14:paraId="703BC447" w14:textId="77777777" w:rsidR="001C7E2A" w:rsidRPr="001C7E2A" w:rsidRDefault="001C7E2A" w:rsidP="001C7E2A">
            <w:r w:rsidRPr="001C7E2A">
              <w:t>PATENT INDEMNITY—CONSTRUCTION CONTRACTS</w:t>
            </w:r>
          </w:p>
        </w:tc>
        <w:tc>
          <w:tcPr>
            <w:tcW w:w="1440" w:type="dxa"/>
          </w:tcPr>
          <w:p w14:paraId="3FE5D97F" w14:textId="77777777" w:rsidR="001C7E2A" w:rsidRPr="001C7E2A" w:rsidRDefault="001C7E2A" w:rsidP="001C7E2A">
            <w:r w:rsidRPr="001C7E2A">
              <w:t>DEC 2007</w:t>
            </w:r>
          </w:p>
        </w:tc>
      </w:tr>
      <w:tr w:rsidR="001C7E2A" w:rsidRPr="001C7E2A" w14:paraId="6943F53A" w14:textId="77777777" w:rsidTr="00502B7F">
        <w:tc>
          <w:tcPr>
            <w:tcW w:w="1440" w:type="dxa"/>
          </w:tcPr>
          <w:p w14:paraId="71868CC5" w14:textId="77777777" w:rsidR="001C7E2A" w:rsidRPr="001C7E2A" w:rsidRDefault="001C7E2A" w:rsidP="001C7E2A">
            <w:r w:rsidRPr="001C7E2A">
              <w:t>52.228-2</w:t>
            </w:r>
          </w:p>
        </w:tc>
        <w:tc>
          <w:tcPr>
            <w:tcW w:w="6192" w:type="dxa"/>
          </w:tcPr>
          <w:p w14:paraId="51D359AD" w14:textId="77777777" w:rsidR="001C7E2A" w:rsidRPr="001C7E2A" w:rsidRDefault="001C7E2A" w:rsidP="001C7E2A">
            <w:r w:rsidRPr="001C7E2A">
              <w:t>ADDITIONAL BOND SECURITY</w:t>
            </w:r>
          </w:p>
        </w:tc>
        <w:tc>
          <w:tcPr>
            <w:tcW w:w="1440" w:type="dxa"/>
          </w:tcPr>
          <w:p w14:paraId="34242248" w14:textId="77777777" w:rsidR="001C7E2A" w:rsidRPr="001C7E2A" w:rsidRDefault="001C7E2A" w:rsidP="001C7E2A">
            <w:r w:rsidRPr="001C7E2A">
              <w:t>OCT 1997</w:t>
            </w:r>
          </w:p>
        </w:tc>
      </w:tr>
      <w:tr w:rsidR="001C7E2A" w:rsidRPr="001C7E2A" w14:paraId="0BE5D6B6" w14:textId="77777777" w:rsidTr="00502B7F">
        <w:tc>
          <w:tcPr>
            <w:tcW w:w="1440" w:type="dxa"/>
          </w:tcPr>
          <w:p w14:paraId="6F23A070" w14:textId="77777777" w:rsidR="001C7E2A" w:rsidRPr="001C7E2A" w:rsidRDefault="001C7E2A" w:rsidP="001C7E2A">
            <w:r w:rsidRPr="001C7E2A">
              <w:t>52.228-5</w:t>
            </w:r>
          </w:p>
        </w:tc>
        <w:tc>
          <w:tcPr>
            <w:tcW w:w="6192" w:type="dxa"/>
          </w:tcPr>
          <w:p w14:paraId="44CED7E2" w14:textId="77777777" w:rsidR="001C7E2A" w:rsidRPr="001C7E2A" w:rsidRDefault="001C7E2A" w:rsidP="001C7E2A">
            <w:r w:rsidRPr="001C7E2A">
              <w:t>INSURANCE—WORK ON A GOVERNMENT INSTALLATION</w:t>
            </w:r>
          </w:p>
        </w:tc>
        <w:tc>
          <w:tcPr>
            <w:tcW w:w="1440" w:type="dxa"/>
          </w:tcPr>
          <w:p w14:paraId="4E3CC1DB" w14:textId="77777777" w:rsidR="001C7E2A" w:rsidRPr="001C7E2A" w:rsidRDefault="001C7E2A" w:rsidP="001C7E2A">
            <w:r w:rsidRPr="001C7E2A">
              <w:t>JAN 1997</w:t>
            </w:r>
          </w:p>
        </w:tc>
      </w:tr>
      <w:tr w:rsidR="001C7E2A" w:rsidRPr="001C7E2A" w14:paraId="0C4EA374" w14:textId="77777777" w:rsidTr="00502B7F">
        <w:tc>
          <w:tcPr>
            <w:tcW w:w="1440" w:type="dxa"/>
          </w:tcPr>
          <w:p w14:paraId="0B6ACA07" w14:textId="77777777" w:rsidR="001C7E2A" w:rsidRPr="001C7E2A" w:rsidRDefault="001C7E2A" w:rsidP="001C7E2A">
            <w:r w:rsidRPr="001C7E2A">
              <w:t>52.228-11</w:t>
            </w:r>
          </w:p>
        </w:tc>
        <w:tc>
          <w:tcPr>
            <w:tcW w:w="6192" w:type="dxa"/>
          </w:tcPr>
          <w:p w14:paraId="1AD53414" w14:textId="77777777" w:rsidR="001C7E2A" w:rsidRPr="001C7E2A" w:rsidRDefault="001C7E2A" w:rsidP="001C7E2A">
            <w:r w:rsidRPr="001C7E2A">
              <w:t>INDIVIDUAL SURETY—PLEDGE OF ASSETS</w:t>
            </w:r>
          </w:p>
        </w:tc>
        <w:tc>
          <w:tcPr>
            <w:tcW w:w="1440" w:type="dxa"/>
          </w:tcPr>
          <w:p w14:paraId="003BAC53" w14:textId="77777777" w:rsidR="001C7E2A" w:rsidRPr="001C7E2A" w:rsidRDefault="001C7E2A" w:rsidP="001C7E2A">
            <w:r w:rsidRPr="001C7E2A">
              <w:t>FEB 2021</w:t>
            </w:r>
          </w:p>
        </w:tc>
      </w:tr>
      <w:tr w:rsidR="001C7E2A" w:rsidRPr="001C7E2A" w14:paraId="246ED9C8" w14:textId="77777777" w:rsidTr="00502B7F">
        <w:tc>
          <w:tcPr>
            <w:tcW w:w="1440" w:type="dxa"/>
          </w:tcPr>
          <w:p w14:paraId="3FE14E91" w14:textId="77777777" w:rsidR="001C7E2A" w:rsidRPr="001C7E2A" w:rsidRDefault="001C7E2A" w:rsidP="001C7E2A">
            <w:r w:rsidRPr="001C7E2A">
              <w:t>52.228-12</w:t>
            </w:r>
          </w:p>
        </w:tc>
        <w:tc>
          <w:tcPr>
            <w:tcW w:w="6192" w:type="dxa"/>
          </w:tcPr>
          <w:p w14:paraId="418FE616" w14:textId="77777777" w:rsidR="001C7E2A" w:rsidRPr="001C7E2A" w:rsidRDefault="001C7E2A" w:rsidP="001C7E2A">
            <w:r w:rsidRPr="001C7E2A">
              <w:t>PROSPECTIVE SUBCONTRACTOR REQUESTS FOR BONDS</w:t>
            </w:r>
          </w:p>
        </w:tc>
        <w:tc>
          <w:tcPr>
            <w:tcW w:w="1440" w:type="dxa"/>
          </w:tcPr>
          <w:p w14:paraId="487AA73E" w14:textId="77777777" w:rsidR="001C7E2A" w:rsidRPr="001C7E2A" w:rsidRDefault="001C7E2A" w:rsidP="001C7E2A">
            <w:r w:rsidRPr="001C7E2A">
              <w:t>DEC 2022</w:t>
            </w:r>
          </w:p>
        </w:tc>
      </w:tr>
      <w:tr w:rsidR="001C7E2A" w:rsidRPr="001C7E2A" w14:paraId="5FAEF4EA" w14:textId="77777777" w:rsidTr="00502B7F">
        <w:tc>
          <w:tcPr>
            <w:tcW w:w="1440" w:type="dxa"/>
          </w:tcPr>
          <w:p w14:paraId="4BA5827B" w14:textId="77777777" w:rsidR="001C7E2A" w:rsidRPr="001C7E2A" w:rsidRDefault="001C7E2A" w:rsidP="001C7E2A">
            <w:r w:rsidRPr="001C7E2A">
              <w:t>52.228-14</w:t>
            </w:r>
          </w:p>
        </w:tc>
        <w:tc>
          <w:tcPr>
            <w:tcW w:w="6192" w:type="dxa"/>
          </w:tcPr>
          <w:p w14:paraId="278B84B3" w14:textId="77777777" w:rsidR="001C7E2A" w:rsidRPr="001C7E2A" w:rsidRDefault="001C7E2A" w:rsidP="001C7E2A">
            <w:r w:rsidRPr="001C7E2A">
              <w:t>IRREVOCABLE LETTER OF CREDIT</w:t>
            </w:r>
          </w:p>
        </w:tc>
        <w:tc>
          <w:tcPr>
            <w:tcW w:w="1440" w:type="dxa"/>
          </w:tcPr>
          <w:p w14:paraId="2E6E7C9A" w14:textId="77777777" w:rsidR="001C7E2A" w:rsidRPr="001C7E2A" w:rsidRDefault="001C7E2A" w:rsidP="001C7E2A">
            <w:r w:rsidRPr="001C7E2A">
              <w:t>NOV 2014</w:t>
            </w:r>
          </w:p>
        </w:tc>
      </w:tr>
      <w:tr w:rsidR="001C7E2A" w:rsidRPr="001C7E2A" w14:paraId="6B776BE2" w14:textId="77777777" w:rsidTr="00502B7F">
        <w:tc>
          <w:tcPr>
            <w:tcW w:w="1440" w:type="dxa"/>
          </w:tcPr>
          <w:p w14:paraId="55F68E19" w14:textId="77777777" w:rsidR="001C7E2A" w:rsidRPr="001C7E2A" w:rsidRDefault="001C7E2A" w:rsidP="001C7E2A">
            <w:r w:rsidRPr="001C7E2A">
              <w:t>52.228-15</w:t>
            </w:r>
          </w:p>
        </w:tc>
        <w:tc>
          <w:tcPr>
            <w:tcW w:w="6192" w:type="dxa"/>
          </w:tcPr>
          <w:p w14:paraId="6EB62DCB" w14:textId="77777777" w:rsidR="001C7E2A" w:rsidRPr="001C7E2A" w:rsidRDefault="001C7E2A" w:rsidP="001C7E2A">
            <w:r w:rsidRPr="001C7E2A">
              <w:t>PERFORMANCE AND PAYMENT BONDS—CONSTRUCTION</w:t>
            </w:r>
          </w:p>
        </w:tc>
        <w:tc>
          <w:tcPr>
            <w:tcW w:w="1440" w:type="dxa"/>
          </w:tcPr>
          <w:p w14:paraId="5E07C758" w14:textId="77777777" w:rsidR="001C7E2A" w:rsidRPr="001C7E2A" w:rsidRDefault="001C7E2A" w:rsidP="001C7E2A">
            <w:r w:rsidRPr="001C7E2A">
              <w:t>JUN 2020</w:t>
            </w:r>
          </w:p>
        </w:tc>
      </w:tr>
      <w:tr w:rsidR="001C7E2A" w:rsidRPr="001C7E2A" w14:paraId="1F4FC621" w14:textId="77777777" w:rsidTr="00502B7F">
        <w:tc>
          <w:tcPr>
            <w:tcW w:w="1440" w:type="dxa"/>
          </w:tcPr>
          <w:p w14:paraId="5F72B30A" w14:textId="77777777" w:rsidR="001C7E2A" w:rsidRPr="001C7E2A" w:rsidRDefault="001C7E2A" w:rsidP="001C7E2A">
            <w:r w:rsidRPr="001C7E2A">
              <w:t>52.229-3</w:t>
            </w:r>
          </w:p>
        </w:tc>
        <w:tc>
          <w:tcPr>
            <w:tcW w:w="6192" w:type="dxa"/>
          </w:tcPr>
          <w:p w14:paraId="4E4B5CE0" w14:textId="77777777" w:rsidR="001C7E2A" w:rsidRPr="001C7E2A" w:rsidRDefault="001C7E2A" w:rsidP="001C7E2A">
            <w:r w:rsidRPr="001C7E2A">
              <w:t>FEDERAL, STATE, AND LOCAL TAXES</w:t>
            </w:r>
          </w:p>
        </w:tc>
        <w:tc>
          <w:tcPr>
            <w:tcW w:w="1440" w:type="dxa"/>
          </w:tcPr>
          <w:p w14:paraId="3C36D9D6" w14:textId="77777777" w:rsidR="001C7E2A" w:rsidRPr="001C7E2A" w:rsidRDefault="001C7E2A" w:rsidP="001C7E2A">
            <w:r w:rsidRPr="001C7E2A">
              <w:t>FEB 2013</w:t>
            </w:r>
          </w:p>
        </w:tc>
      </w:tr>
      <w:tr w:rsidR="001C7E2A" w:rsidRPr="001C7E2A" w14:paraId="068ABCA7" w14:textId="77777777" w:rsidTr="00502B7F">
        <w:tc>
          <w:tcPr>
            <w:tcW w:w="1440" w:type="dxa"/>
          </w:tcPr>
          <w:p w14:paraId="52709C3B" w14:textId="77777777" w:rsidR="001C7E2A" w:rsidRPr="001C7E2A" w:rsidRDefault="001C7E2A" w:rsidP="001C7E2A">
            <w:r w:rsidRPr="001C7E2A">
              <w:t>52.229-12</w:t>
            </w:r>
          </w:p>
        </w:tc>
        <w:tc>
          <w:tcPr>
            <w:tcW w:w="6192" w:type="dxa"/>
          </w:tcPr>
          <w:p w14:paraId="45265EC5" w14:textId="77777777" w:rsidR="001C7E2A" w:rsidRPr="001C7E2A" w:rsidRDefault="001C7E2A" w:rsidP="001C7E2A">
            <w:r w:rsidRPr="001C7E2A">
              <w:t>TAX ON CERTAIN FOREIGN PROCUREMENTS</w:t>
            </w:r>
          </w:p>
        </w:tc>
        <w:tc>
          <w:tcPr>
            <w:tcW w:w="1440" w:type="dxa"/>
          </w:tcPr>
          <w:p w14:paraId="6C0E9583" w14:textId="77777777" w:rsidR="001C7E2A" w:rsidRPr="001C7E2A" w:rsidRDefault="001C7E2A" w:rsidP="001C7E2A">
            <w:r w:rsidRPr="001C7E2A">
              <w:t>FEB 2021</w:t>
            </w:r>
          </w:p>
        </w:tc>
      </w:tr>
      <w:tr w:rsidR="001C7E2A" w:rsidRPr="001C7E2A" w14:paraId="76A4575F" w14:textId="77777777" w:rsidTr="00502B7F">
        <w:tc>
          <w:tcPr>
            <w:tcW w:w="1440" w:type="dxa"/>
          </w:tcPr>
          <w:p w14:paraId="1374021A" w14:textId="77777777" w:rsidR="001C7E2A" w:rsidRPr="001C7E2A" w:rsidRDefault="001C7E2A" w:rsidP="001C7E2A">
            <w:r w:rsidRPr="001C7E2A">
              <w:lastRenderedPageBreak/>
              <w:t>52.232-5</w:t>
            </w:r>
          </w:p>
        </w:tc>
        <w:tc>
          <w:tcPr>
            <w:tcW w:w="6192" w:type="dxa"/>
          </w:tcPr>
          <w:p w14:paraId="64815218" w14:textId="77777777" w:rsidR="001C7E2A" w:rsidRPr="001C7E2A" w:rsidRDefault="001C7E2A" w:rsidP="001C7E2A">
            <w:r w:rsidRPr="001C7E2A">
              <w:t>PAYMENTS UNDER FIXED-PRICE CONSTRUCTION CONTRACTS</w:t>
            </w:r>
          </w:p>
        </w:tc>
        <w:tc>
          <w:tcPr>
            <w:tcW w:w="1440" w:type="dxa"/>
          </w:tcPr>
          <w:p w14:paraId="50375AD4" w14:textId="77777777" w:rsidR="001C7E2A" w:rsidRPr="001C7E2A" w:rsidRDefault="001C7E2A" w:rsidP="001C7E2A">
            <w:r w:rsidRPr="001C7E2A">
              <w:t>MAY 2014</w:t>
            </w:r>
          </w:p>
        </w:tc>
      </w:tr>
      <w:tr w:rsidR="001C7E2A" w:rsidRPr="001C7E2A" w14:paraId="58D2097C" w14:textId="77777777" w:rsidTr="00502B7F">
        <w:tc>
          <w:tcPr>
            <w:tcW w:w="1440" w:type="dxa"/>
          </w:tcPr>
          <w:p w14:paraId="19B8C7FB" w14:textId="77777777" w:rsidR="001C7E2A" w:rsidRPr="001C7E2A" w:rsidRDefault="001C7E2A" w:rsidP="001C7E2A">
            <w:r w:rsidRPr="001C7E2A">
              <w:t>52.232-17</w:t>
            </w:r>
          </w:p>
        </w:tc>
        <w:tc>
          <w:tcPr>
            <w:tcW w:w="6192" w:type="dxa"/>
          </w:tcPr>
          <w:p w14:paraId="60DCB462" w14:textId="77777777" w:rsidR="001C7E2A" w:rsidRPr="001C7E2A" w:rsidRDefault="001C7E2A" w:rsidP="001C7E2A">
            <w:r w:rsidRPr="001C7E2A">
              <w:t>INTEREST</w:t>
            </w:r>
          </w:p>
        </w:tc>
        <w:tc>
          <w:tcPr>
            <w:tcW w:w="1440" w:type="dxa"/>
          </w:tcPr>
          <w:p w14:paraId="0E010964" w14:textId="77777777" w:rsidR="001C7E2A" w:rsidRPr="001C7E2A" w:rsidRDefault="001C7E2A" w:rsidP="001C7E2A">
            <w:r w:rsidRPr="001C7E2A">
              <w:t>MAY 2014</w:t>
            </w:r>
          </w:p>
        </w:tc>
      </w:tr>
      <w:tr w:rsidR="001C7E2A" w:rsidRPr="001C7E2A" w14:paraId="13643EB9" w14:textId="77777777" w:rsidTr="00502B7F">
        <w:tc>
          <w:tcPr>
            <w:tcW w:w="1440" w:type="dxa"/>
          </w:tcPr>
          <w:p w14:paraId="0CC2B0D1" w14:textId="77777777" w:rsidR="001C7E2A" w:rsidRPr="001C7E2A" w:rsidRDefault="001C7E2A" w:rsidP="001C7E2A">
            <w:r w:rsidRPr="001C7E2A">
              <w:t>52.232-23</w:t>
            </w:r>
          </w:p>
        </w:tc>
        <w:tc>
          <w:tcPr>
            <w:tcW w:w="6192" w:type="dxa"/>
          </w:tcPr>
          <w:p w14:paraId="24060271" w14:textId="77777777" w:rsidR="001C7E2A" w:rsidRPr="001C7E2A" w:rsidRDefault="001C7E2A" w:rsidP="001C7E2A">
            <w:r w:rsidRPr="001C7E2A">
              <w:t>ASSIGNMENT OF CLAIMS</w:t>
            </w:r>
          </w:p>
        </w:tc>
        <w:tc>
          <w:tcPr>
            <w:tcW w:w="1440" w:type="dxa"/>
          </w:tcPr>
          <w:p w14:paraId="15986B97" w14:textId="77777777" w:rsidR="001C7E2A" w:rsidRPr="001C7E2A" w:rsidRDefault="001C7E2A" w:rsidP="001C7E2A">
            <w:r w:rsidRPr="001C7E2A">
              <w:t>MAY 2014</w:t>
            </w:r>
          </w:p>
        </w:tc>
      </w:tr>
      <w:tr w:rsidR="001C7E2A" w:rsidRPr="001C7E2A" w14:paraId="42694A2E" w14:textId="77777777" w:rsidTr="00502B7F">
        <w:tc>
          <w:tcPr>
            <w:tcW w:w="1440" w:type="dxa"/>
          </w:tcPr>
          <w:p w14:paraId="07C701E6" w14:textId="77777777" w:rsidR="001C7E2A" w:rsidRPr="001C7E2A" w:rsidRDefault="001C7E2A" w:rsidP="001C7E2A">
            <w:r w:rsidRPr="001C7E2A">
              <w:t>52.232-27</w:t>
            </w:r>
          </w:p>
        </w:tc>
        <w:tc>
          <w:tcPr>
            <w:tcW w:w="6192" w:type="dxa"/>
          </w:tcPr>
          <w:p w14:paraId="78A07AFD" w14:textId="77777777" w:rsidR="001C7E2A" w:rsidRPr="001C7E2A" w:rsidRDefault="001C7E2A" w:rsidP="001C7E2A">
            <w:r w:rsidRPr="001C7E2A">
              <w:t>PROMPT PAYMENT FOR CONSTRUCTION CONTRACTS</w:t>
            </w:r>
          </w:p>
        </w:tc>
        <w:tc>
          <w:tcPr>
            <w:tcW w:w="1440" w:type="dxa"/>
          </w:tcPr>
          <w:p w14:paraId="3F9B4315" w14:textId="77777777" w:rsidR="001C7E2A" w:rsidRPr="001C7E2A" w:rsidRDefault="001C7E2A" w:rsidP="001C7E2A">
            <w:r w:rsidRPr="001C7E2A">
              <w:t>JAN 2017</w:t>
            </w:r>
          </w:p>
        </w:tc>
      </w:tr>
      <w:tr w:rsidR="001C7E2A" w:rsidRPr="001C7E2A" w14:paraId="46143627" w14:textId="77777777" w:rsidTr="00502B7F">
        <w:tc>
          <w:tcPr>
            <w:tcW w:w="1440" w:type="dxa"/>
          </w:tcPr>
          <w:p w14:paraId="5C4FA079" w14:textId="77777777" w:rsidR="001C7E2A" w:rsidRPr="001C7E2A" w:rsidRDefault="001C7E2A" w:rsidP="001C7E2A">
            <w:r w:rsidRPr="001C7E2A">
              <w:t>52.232-33</w:t>
            </w:r>
          </w:p>
        </w:tc>
        <w:tc>
          <w:tcPr>
            <w:tcW w:w="6192" w:type="dxa"/>
          </w:tcPr>
          <w:p w14:paraId="75CC3305" w14:textId="77777777" w:rsidR="001C7E2A" w:rsidRPr="001C7E2A" w:rsidRDefault="001C7E2A" w:rsidP="001C7E2A">
            <w:r w:rsidRPr="001C7E2A">
              <w:t xml:space="preserve"> PAYMENT BY ELECTRONIC FUNDS TRANSFER—SYSTEM FOR AWARD MANAGEMENT</w:t>
            </w:r>
          </w:p>
        </w:tc>
        <w:tc>
          <w:tcPr>
            <w:tcW w:w="1440" w:type="dxa"/>
          </w:tcPr>
          <w:p w14:paraId="35CE4AB1" w14:textId="77777777" w:rsidR="001C7E2A" w:rsidRPr="001C7E2A" w:rsidRDefault="001C7E2A" w:rsidP="001C7E2A">
            <w:r w:rsidRPr="001C7E2A">
              <w:t>OCT 2018</w:t>
            </w:r>
          </w:p>
        </w:tc>
      </w:tr>
      <w:tr w:rsidR="001C7E2A" w:rsidRPr="001C7E2A" w14:paraId="0F742F0D" w14:textId="77777777" w:rsidTr="00502B7F">
        <w:tc>
          <w:tcPr>
            <w:tcW w:w="1440" w:type="dxa"/>
          </w:tcPr>
          <w:p w14:paraId="106E4572" w14:textId="77777777" w:rsidR="001C7E2A" w:rsidRPr="001C7E2A" w:rsidRDefault="001C7E2A" w:rsidP="001C7E2A">
            <w:r w:rsidRPr="001C7E2A">
              <w:t>52.232-39</w:t>
            </w:r>
          </w:p>
        </w:tc>
        <w:tc>
          <w:tcPr>
            <w:tcW w:w="6192" w:type="dxa"/>
          </w:tcPr>
          <w:p w14:paraId="716AE0A1" w14:textId="77777777" w:rsidR="001C7E2A" w:rsidRPr="001C7E2A" w:rsidRDefault="001C7E2A" w:rsidP="001C7E2A">
            <w:r w:rsidRPr="001C7E2A">
              <w:t>UNENFORCEABILITY OF UNAUTHORIZED OBLIGATIONS</w:t>
            </w:r>
          </w:p>
        </w:tc>
        <w:tc>
          <w:tcPr>
            <w:tcW w:w="1440" w:type="dxa"/>
          </w:tcPr>
          <w:p w14:paraId="2C3885DD" w14:textId="77777777" w:rsidR="001C7E2A" w:rsidRPr="001C7E2A" w:rsidRDefault="001C7E2A" w:rsidP="001C7E2A">
            <w:r w:rsidRPr="001C7E2A">
              <w:t>JUN 2013</w:t>
            </w:r>
          </w:p>
        </w:tc>
      </w:tr>
      <w:tr w:rsidR="001C7E2A" w:rsidRPr="001C7E2A" w14:paraId="390DFD49" w14:textId="77777777" w:rsidTr="00502B7F">
        <w:tc>
          <w:tcPr>
            <w:tcW w:w="1440" w:type="dxa"/>
          </w:tcPr>
          <w:p w14:paraId="773DCF4D" w14:textId="77777777" w:rsidR="001C7E2A" w:rsidRPr="001C7E2A" w:rsidRDefault="001C7E2A" w:rsidP="001C7E2A">
            <w:r w:rsidRPr="001C7E2A">
              <w:t>52.232-40</w:t>
            </w:r>
          </w:p>
        </w:tc>
        <w:tc>
          <w:tcPr>
            <w:tcW w:w="6192" w:type="dxa"/>
          </w:tcPr>
          <w:p w14:paraId="1946A50D" w14:textId="77777777" w:rsidR="001C7E2A" w:rsidRPr="001C7E2A" w:rsidRDefault="001C7E2A" w:rsidP="001C7E2A">
            <w:r w:rsidRPr="001C7E2A">
              <w:t>PROVIDING ACCELERATED PAYMENTS TO SMALL BUSINESS SUBCONTRACTORS</w:t>
            </w:r>
          </w:p>
        </w:tc>
        <w:tc>
          <w:tcPr>
            <w:tcW w:w="1440" w:type="dxa"/>
          </w:tcPr>
          <w:p w14:paraId="4636A2BD" w14:textId="77777777" w:rsidR="001C7E2A" w:rsidRPr="001C7E2A" w:rsidRDefault="001C7E2A" w:rsidP="001C7E2A">
            <w:r w:rsidRPr="001C7E2A">
              <w:t>MAR 2023</w:t>
            </w:r>
          </w:p>
        </w:tc>
      </w:tr>
      <w:tr w:rsidR="001C7E2A" w:rsidRPr="001C7E2A" w14:paraId="3A1DA2D0" w14:textId="77777777" w:rsidTr="00502B7F">
        <w:tc>
          <w:tcPr>
            <w:tcW w:w="1440" w:type="dxa"/>
          </w:tcPr>
          <w:p w14:paraId="68BA9E14" w14:textId="77777777" w:rsidR="001C7E2A" w:rsidRPr="001C7E2A" w:rsidRDefault="001C7E2A" w:rsidP="001C7E2A">
            <w:r w:rsidRPr="001C7E2A">
              <w:t>52.233-1</w:t>
            </w:r>
          </w:p>
        </w:tc>
        <w:tc>
          <w:tcPr>
            <w:tcW w:w="6192" w:type="dxa"/>
          </w:tcPr>
          <w:p w14:paraId="5A4F46D2" w14:textId="77777777" w:rsidR="001C7E2A" w:rsidRPr="001C7E2A" w:rsidRDefault="001C7E2A" w:rsidP="001C7E2A">
            <w:r w:rsidRPr="001C7E2A">
              <w:t>DISPUTES ALTERNATE I (DEC 1991)</w:t>
            </w:r>
          </w:p>
        </w:tc>
        <w:tc>
          <w:tcPr>
            <w:tcW w:w="1440" w:type="dxa"/>
          </w:tcPr>
          <w:p w14:paraId="2E5CD329" w14:textId="77777777" w:rsidR="001C7E2A" w:rsidRPr="001C7E2A" w:rsidRDefault="001C7E2A" w:rsidP="001C7E2A">
            <w:r w:rsidRPr="001C7E2A">
              <w:t>MAY 2014</w:t>
            </w:r>
          </w:p>
        </w:tc>
      </w:tr>
      <w:tr w:rsidR="001C7E2A" w:rsidRPr="001C7E2A" w14:paraId="333671CB" w14:textId="77777777" w:rsidTr="00502B7F">
        <w:tc>
          <w:tcPr>
            <w:tcW w:w="1440" w:type="dxa"/>
          </w:tcPr>
          <w:p w14:paraId="1DFBD404" w14:textId="77777777" w:rsidR="001C7E2A" w:rsidRPr="001C7E2A" w:rsidRDefault="001C7E2A" w:rsidP="001C7E2A">
            <w:r w:rsidRPr="001C7E2A">
              <w:t>52.233-3</w:t>
            </w:r>
          </w:p>
        </w:tc>
        <w:tc>
          <w:tcPr>
            <w:tcW w:w="6192" w:type="dxa"/>
          </w:tcPr>
          <w:p w14:paraId="610157BF" w14:textId="77777777" w:rsidR="001C7E2A" w:rsidRPr="001C7E2A" w:rsidRDefault="001C7E2A" w:rsidP="001C7E2A">
            <w:r w:rsidRPr="001C7E2A">
              <w:t>PROTEST AFTER AWARD</w:t>
            </w:r>
          </w:p>
        </w:tc>
        <w:tc>
          <w:tcPr>
            <w:tcW w:w="1440" w:type="dxa"/>
          </w:tcPr>
          <w:p w14:paraId="0B90205E" w14:textId="77777777" w:rsidR="001C7E2A" w:rsidRPr="001C7E2A" w:rsidRDefault="001C7E2A" w:rsidP="001C7E2A">
            <w:r w:rsidRPr="001C7E2A">
              <w:t>AUG 1996</w:t>
            </w:r>
          </w:p>
        </w:tc>
      </w:tr>
      <w:tr w:rsidR="001C7E2A" w:rsidRPr="001C7E2A" w14:paraId="2ABB9D8C" w14:textId="77777777" w:rsidTr="00502B7F">
        <w:tc>
          <w:tcPr>
            <w:tcW w:w="1440" w:type="dxa"/>
          </w:tcPr>
          <w:p w14:paraId="4AB842B3" w14:textId="77777777" w:rsidR="001C7E2A" w:rsidRPr="001C7E2A" w:rsidRDefault="001C7E2A" w:rsidP="001C7E2A">
            <w:r w:rsidRPr="001C7E2A">
              <w:t>52.233-4</w:t>
            </w:r>
          </w:p>
        </w:tc>
        <w:tc>
          <w:tcPr>
            <w:tcW w:w="6192" w:type="dxa"/>
          </w:tcPr>
          <w:p w14:paraId="19E3B195" w14:textId="77777777" w:rsidR="001C7E2A" w:rsidRPr="001C7E2A" w:rsidRDefault="001C7E2A" w:rsidP="001C7E2A">
            <w:r w:rsidRPr="001C7E2A">
              <w:t>APPLICABLE LAW FOR BREACH OF CONTRACT CLAIM</w:t>
            </w:r>
          </w:p>
        </w:tc>
        <w:tc>
          <w:tcPr>
            <w:tcW w:w="1440" w:type="dxa"/>
          </w:tcPr>
          <w:p w14:paraId="4F2071D3" w14:textId="77777777" w:rsidR="001C7E2A" w:rsidRPr="001C7E2A" w:rsidRDefault="001C7E2A" w:rsidP="001C7E2A">
            <w:r w:rsidRPr="001C7E2A">
              <w:t>OCT 2004</w:t>
            </w:r>
          </w:p>
        </w:tc>
      </w:tr>
      <w:tr w:rsidR="001C7E2A" w:rsidRPr="001C7E2A" w14:paraId="0495C9C2" w14:textId="77777777" w:rsidTr="00502B7F">
        <w:tc>
          <w:tcPr>
            <w:tcW w:w="1440" w:type="dxa"/>
          </w:tcPr>
          <w:p w14:paraId="7A97BAEE" w14:textId="77777777" w:rsidR="001C7E2A" w:rsidRPr="001C7E2A" w:rsidRDefault="001C7E2A" w:rsidP="001C7E2A">
            <w:r w:rsidRPr="001C7E2A">
              <w:t>52.236-2</w:t>
            </w:r>
          </w:p>
        </w:tc>
        <w:tc>
          <w:tcPr>
            <w:tcW w:w="6192" w:type="dxa"/>
          </w:tcPr>
          <w:p w14:paraId="29EB29B5" w14:textId="77777777" w:rsidR="001C7E2A" w:rsidRPr="001C7E2A" w:rsidRDefault="001C7E2A" w:rsidP="001C7E2A">
            <w:r w:rsidRPr="001C7E2A">
              <w:t>DIFFERING SITE CONDITIONS</w:t>
            </w:r>
          </w:p>
        </w:tc>
        <w:tc>
          <w:tcPr>
            <w:tcW w:w="1440" w:type="dxa"/>
          </w:tcPr>
          <w:p w14:paraId="3DABD84D" w14:textId="77777777" w:rsidR="001C7E2A" w:rsidRPr="001C7E2A" w:rsidRDefault="001C7E2A" w:rsidP="001C7E2A">
            <w:r w:rsidRPr="001C7E2A">
              <w:t>APR 1984</w:t>
            </w:r>
          </w:p>
        </w:tc>
      </w:tr>
      <w:tr w:rsidR="001C7E2A" w:rsidRPr="001C7E2A" w14:paraId="4EB2BF0C" w14:textId="77777777" w:rsidTr="00502B7F">
        <w:tc>
          <w:tcPr>
            <w:tcW w:w="1440" w:type="dxa"/>
          </w:tcPr>
          <w:p w14:paraId="0169CB68" w14:textId="77777777" w:rsidR="001C7E2A" w:rsidRPr="001C7E2A" w:rsidRDefault="001C7E2A" w:rsidP="001C7E2A">
            <w:r w:rsidRPr="001C7E2A">
              <w:t>52.236-3</w:t>
            </w:r>
          </w:p>
        </w:tc>
        <w:tc>
          <w:tcPr>
            <w:tcW w:w="6192" w:type="dxa"/>
          </w:tcPr>
          <w:p w14:paraId="52AD0389" w14:textId="77777777" w:rsidR="001C7E2A" w:rsidRPr="001C7E2A" w:rsidRDefault="001C7E2A" w:rsidP="001C7E2A">
            <w:r w:rsidRPr="001C7E2A">
              <w:t>SITE INVESTIGATION AND CONDITIONS AFFECTING THE WORK</w:t>
            </w:r>
          </w:p>
        </w:tc>
        <w:tc>
          <w:tcPr>
            <w:tcW w:w="1440" w:type="dxa"/>
          </w:tcPr>
          <w:p w14:paraId="526D85CC" w14:textId="77777777" w:rsidR="001C7E2A" w:rsidRPr="001C7E2A" w:rsidRDefault="001C7E2A" w:rsidP="001C7E2A">
            <w:r w:rsidRPr="001C7E2A">
              <w:t>APR 1984</w:t>
            </w:r>
          </w:p>
        </w:tc>
      </w:tr>
      <w:tr w:rsidR="001C7E2A" w:rsidRPr="001C7E2A" w14:paraId="63BDE46A" w14:textId="77777777" w:rsidTr="00502B7F">
        <w:tc>
          <w:tcPr>
            <w:tcW w:w="1440" w:type="dxa"/>
          </w:tcPr>
          <w:p w14:paraId="3A580454" w14:textId="77777777" w:rsidR="001C7E2A" w:rsidRPr="001C7E2A" w:rsidRDefault="001C7E2A" w:rsidP="001C7E2A">
            <w:r w:rsidRPr="001C7E2A">
              <w:t>52.236-5</w:t>
            </w:r>
          </w:p>
        </w:tc>
        <w:tc>
          <w:tcPr>
            <w:tcW w:w="6192" w:type="dxa"/>
          </w:tcPr>
          <w:p w14:paraId="5DAAE39B" w14:textId="77777777" w:rsidR="001C7E2A" w:rsidRPr="001C7E2A" w:rsidRDefault="001C7E2A" w:rsidP="001C7E2A">
            <w:r w:rsidRPr="001C7E2A">
              <w:t>MATERIAL AND WORKMANSHIP</w:t>
            </w:r>
          </w:p>
        </w:tc>
        <w:tc>
          <w:tcPr>
            <w:tcW w:w="1440" w:type="dxa"/>
          </w:tcPr>
          <w:p w14:paraId="7FEA8A05" w14:textId="77777777" w:rsidR="001C7E2A" w:rsidRPr="001C7E2A" w:rsidRDefault="001C7E2A" w:rsidP="001C7E2A">
            <w:r w:rsidRPr="001C7E2A">
              <w:t>APR 1984</w:t>
            </w:r>
          </w:p>
        </w:tc>
      </w:tr>
      <w:tr w:rsidR="001C7E2A" w:rsidRPr="001C7E2A" w14:paraId="06D113CB" w14:textId="77777777" w:rsidTr="00502B7F">
        <w:tc>
          <w:tcPr>
            <w:tcW w:w="1440" w:type="dxa"/>
          </w:tcPr>
          <w:p w14:paraId="06F0A76E" w14:textId="77777777" w:rsidR="001C7E2A" w:rsidRPr="001C7E2A" w:rsidRDefault="001C7E2A" w:rsidP="001C7E2A">
            <w:r w:rsidRPr="001C7E2A">
              <w:t>52.236-6</w:t>
            </w:r>
          </w:p>
        </w:tc>
        <w:tc>
          <w:tcPr>
            <w:tcW w:w="6192" w:type="dxa"/>
          </w:tcPr>
          <w:p w14:paraId="5953D02C" w14:textId="77777777" w:rsidR="001C7E2A" w:rsidRPr="001C7E2A" w:rsidRDefault="001C7E2A" w:rsidP="001C7E2A">
            <w:r w:rsidRPr="001C7E2A">
              <w:t>SUPERINTENDENCE BY THE CONTRACTOR</w:t>
            </w:r>
          </w:p>
        </w:tc>
        <w:tc>
          <w:tcPr>
            <w:tcW w:w="1440" w:type="dxa"/>
          </w:tcPr>
          <w:p w14:paraId="7F65FE13" w14:textId="77777777" w:rsidR="001C7E2A" w:rsidRPr="001C7E2A" w:rsidRDefault="001C7E2A" w:rsidP="001C7E2A">
            <w:r w:rsidRPr="001C7E2A">
              <w:t>APR 1984</w:t>
            </w:r>
          </w:p>
        </w:tc>
      </w:tr>
      <w:tr w:rsidR="001C7E2A" w:rsidRPr="001C7E2A" w14:paraId="64938805" w14:textId="77777777" w:rsidTr="00502B7F">
        <w:tc>
          <w:tcPr>
            <w:tcW w:w="1440" w:type="dxa"/>
          </w:tcPr>
          <w:p w14:paraId="1DF11403" w14:textId="77777777" w:rsidR="001C7E2A" w:rsidRPr="001C7E2A" w:rsidRDefault="001C7E2A" w:rsidP="001C7E2A">
            <w:r w:rsidRPr="001C7E2A">
              <w:t>52.236-7</w:t>
            </w:r>
          </w:p>
        </w:tc>
        <w:tc>
          <w:tcPr>
            <w:tcW w:w="6192" w:type="dxa"/>
          </w:tcPr>
          <w:p w14:paraId="44997295" w14:textId="77777777" w:rsidR="001C7E2A" w:rsidRPr="001C7E2A" w:rsidRDefault="001C7E2A" w:rsidP="001C7E2A">
            <w:r w:rsidRPr="001C7E2A">
              <w:t>PERMITS AND RESPONSIBILITIES</w:t>
            </w:r>
          </w:p>
        </w:tc>
        <w:tc>
          <w:tcPr>
            <w:tcW w:w="1440" w:type="dxa"/>
          </w:tcPr>
          <w:p w14:paraId="4DCDA082" w14:textId="77777777" w:rsidR="001C7E2A" w:rsidRPr="001C7E2A" w:rsidRDefault="001C7E2A" w:rsidP="001C7E2A">
            <w:r w:rsidRPr="001C7E2A">
              <w:t>NOV 1991</w:t>
            </w:r>
          </w:p>
        </w:tc>
      </w:tr>
      <w:tr w:rsidR="001C7E2A" w:rsidRPr="001C7E2A" w14:paraId="606590EE" w14:textId="77777777" w:rsidTr="00502B7F">
        <w:tc>
          <w:tcPr>
            <w:tcW w:w="1440" w:type="dxa"/>
          </w:tcPr>
          <w:p w14:paraId="0AD61E22" w14:textId="77777777" w:rsidR="001C7E2A" w:rsidRPr="001C7E2A" w:rsidRDefault="001C7E2A" w:rsidP="001C7E2A">
            <w:r w:rsidRPr="001C7E2A">
              <w:t>52.236-8</w:t>
            </w:r>
          </w:p>
        </w:tc>
        <w:tc>
          <w:tcPr>
            <w:tcW w:w="6192" w:type="dxa"/>
          </w:tcPr>
          <w:p w14:paraId="534EAA8F" w14:textId="77777777" w:rsidR="001C7E2A" w:rsidRPr="001C7E2A" w:rsidRDefault="001C7E2A" w:rsidP="001C7E2A">
            <w:r w:rsidRPr="001C7E2A">
              <w:t>OTHER CONTRACTS</w:t>
            </w:r>
          </w:p>
        </w:tc>
        <w:tc>
          <w:tcPr>
            <w:tcW w:w="1440" w:type="dxa"/>
          </w:tcPr>
          <w:p w14:paraId="0BF2103C" w14:textId="77777777" w:rsidR="001C7E2A" w:rsidRPr="001C7E2A" w:rsidRDefault="001C7E2A" w:rsidP="001C7E2A">
            <w:r w:rsidRPr="001C7E2A">
              <w:t>APR 1984</w:t>
            </w:r>
          </w:p>
        </w:tc>
      </w:tr>
      <w:tr w:rsidR="001C7E2A" w:rsidRPr="001C7E2A" w14:paraId="6F45D6F7" w14:textId="77777777" w:rsidTr="00502B7F">
        <w:tc>
          <w:tcPr>
            <w:tcW w:w="1440" w:type="dxa"/>
          </w:tcPr>
          <w:p w14:paraId="3375F113" w14:textId="77777777" w:rsidR="001C7E2A" w:rsidRPr="001C7E2A" w:rsidRDefault="001C7E2A" w:rsidP="001C7E2A">
            <w:r w:rsidRPr="001C7E2A">
              <w:t>52.236-9</w:t>
            </w:r>
          </w:p>
        </w:tc>
        <w:tc>
          <w:tcPr>
            <w:tcW w:w="6192" w:type="dxa"/>
          </w:tcPr>
          <w:p w14:paraId="4EAE2DFC" w14:textId="77777777" w:rsidR="001C7E2A" w:rsidRPr="001C7E2A" w:rsidRDefault="001C7E2A" w:rsidP="001C7E2A">
            <w:r w:rsidRPr="001C7E2A">
              <w:t>PROTECTION OF EXISTING VEGETATION, STRUCTURES, EQUIPMENT, UTILITIES, AND IMPROVEMENTS</w:t>
            </w:r>
          </w:p>
        </w:tc>
        <w:tc>
          <w:tcPr>
            <w:tcW w:w="1440" w:type="dxa"/>
          </w:tcPr>
          <w:p w14:paraId="0B26EC59" w14:textId="77777777" w:rsidR="001C7E2A" w:rsidRPr="001C7E2A" w:rsidRDefault="001C7E2A" w:rsidP="001C7E2A">
            <w:r w:rsidRPr="001C7E2A">
              <w:t>APR 1984</w:t>
            </w:r>
          </w:p>
        </w:tc>
      </w:tr>
      <w:tr w:rsidR="001C7E2A" w:rsidRPr="001C7E2A" w14:paraId="7068273B" w14:textId="77777777" w:rsidTr="00502B7F">
        <w:tc>
          <w:tcPr>
            <w:tcW w:w="1440" w:type="dxa"/>
          </w:tcPr>
          <w:p w14:paraId="6554AA41" w14:textId="77777777" w:rsidR="001C7E2A" w:rsidRPr="001C7E2A" w:rsidRDefault="001C7E2A" w:rsidP="001C7E2A">
            <w:r w:rsidRPr="001C7E2A">
              <w:t>52.236-10</w:t>
            </w:r>
          </w:p>
        </w:tc>
        <w:tc>
          <w:tcPr>
            <w:tcW w:w="6192" w:type="dxa"/>
          </w:tcPr>
          <w:p w14:paraId="7C14686F" w14:textId="77777777" w:rsidR="001C7E2A" w:rsidRPr="001C7E2A" w:rsidRDefault="001C7E2A" w:rsidP="001C7E2A">
            <w:r w:rsidRPr="001C7E2A">
              <w:t>OPERATIONS AND STORAGE AREAS</w:t>
            </w:r>
          </w:p>
        </w:tc>
        <w:tc>
          <w:tcPr>
            <w:tcW w:w="1440" w:type="dxa"/>
          </w:tcPr>
          <w:p w14:paraId="35F76EF3" w14:textId="77777777" w:rsidR="001C7E2A" w:rsidRPr="001C7E2A" w:rsidRDefault="001C7E2A" w:rsidP="001C7E2A">
            <w:r w:rsidRPr="001C7E2A">
              <w:t>APR 1984</w:t>
            </w:r>
          </w:p>
        </w:tc>
      </w:tr>
      <w:tr w:rsidR="001C7E2A" w:rsidRPr="001C7E2A" w14:paraId="4DC6A622" w14:textId="77777777" w:rsidTr="00502B7F">
        <w:tc>
          <w:tcPr>
            <w:tcW w:w="1440" w:type="dxa"/>
          </w:tcPr>
          <w:p w14:paraId="66B60329" w14:textId="77777777" w:rsidR="001C7E2A" w:rsidRPr="001C7E2A" w:rsidRDefault="001C7E2A" w:rsidP="001C7E2A">
            <w:r w:rsidRPr="001C7E2A">
              <w:t>52.236-11</w:t>
            </w:r>
          </w:p>
        </w:tc>
        <w:tc>
          <w:tcPr>
            <w:tcW w:w="6192" w:type="dxa"/>
          </w:tcPr>
          <w:p w14:paraId="6FA41821" w14:textId="77777777" w:rsidR="001C7E2A" w:rsidRPr="001C7E2A" w:rsidRDefault="001C7E2A" w:rsidP="001C7E2A">
            <w:r w:rsidRPr="001C7E2A">
              <w:t>USE AND POSSESSION PRIOR TO COMPLETION</w:t>
            </w:r>
          </w:p>
        </w:tc>
        <w:tc>
          <w:tcPr>
            <w:tcW w:w="1440" w:type="dxa"/>
          </w:tcPr>
          <w:p w14:paraId="053E9AD6" w14:textId="77777777" w:rsidR="001C7E2A" w:rsidRPr="001C7E2A" w:rsidRDefault="001C7E2A" w:rsidP="001C7E2A">
            <w:r w:rsidRPr="001C7E2A">
              <w:t>APR 1984</w:t>
            </w:r>
          </w:p>
        </w:tc>
      </w:tr>
      <w:tr w:rsidR="001C7E2A" w:rsidRPr="001C7E2A" w14:paraId="6F079B48" w14:textId="77777777" w:rsidTr="00502B7F">
        <w:tc>
          <w:tcPr>
            <w:tcW w:w="1440" w:type="dxa"/>
          </w:tcPr>
          <w:p w14:paraId="58E04E80" w14:textId="77777777" w:rsidR="001C7E2A" w:rsidRPr="001C7E2A" w:rsidRDefault="001C7E2A" w:rsidP="001C7E2A">
            <w:r w:rsidRPr="001C7E2A">
              <w:t>52.236-12</w:t>
            </w:r>
          </w:p>
        </w:tc>
        <w:tc>
          <w:tcPr>
            <w:tcW w:w="6192" w:type="dxa"/>
          </w:tcPr>
          <w:p w14:paraId="303070C6" w14:textId="77777777" w:rsidR="001C7E2A" w:rsidRPr="001C7E2A" w:rsidRDefault="001C7E2A" w:rsidP="001C7E2A">
            <w:r w:rsidRPr="001C7E2A">
              <w:t>CLEANING UP</w:t>
            </w:r>
          </w:p>
        </w:tc>
        <w:tc>
          <w:tcPr>
            <w:tcW w:w="1440" w:type="dxa"/>
          </w:tcPr>
          <w:p w14:paraId="4D632176" w14:textId="77777777" w:rsidR="001C7E2A" w:rsidRPr="001C7E2A" w:rsidRDefault="001C7E2A" w:rsidP="001C7E2A">
            <w:r w:rsidRPr="001C7E2A">
              <w:t>APR 1984</w:t>
            </w:r>
          </w:p>
        </w:tc>
      </w:tr>
      <w:tr w:rsidR="001C7E2A" w:rsidRPr="001C7E2A" w14:paraId="26E36885" w14:textId="77777777" w:rsidTr="00502B7F">
        <w:tc>
          <w:tcPr>
            <w:tcW w:w="1440" w:type="dxa"/>
          </w:tcPr>
          <w:p w14:paraId="11DD1D2F" w14:textId="77777777" w:rsidR="001C7E2A" w:rsidRPr="001C7E2A" w:rsidRDefault="001C7E2A" w:rsidP="001C7E2A">
            <w:r w:rsidRPr="001C7E2A">
              <w:t>52.236-13</w:t>
            </w:r>
          </w:p>
        </w:tc>
        <w:tc>
          <w:tcPr>
            <w:tcW w:w="6192" w:type="dxa"/>
          </w:tcPr>
          <w:p w14:paraId="6AB549A5" w14:textId="77777777" w:rsidR="001C7E2A" w:rsidRPr="001C7E2A" w:rsidRDefault="001C7E2A" w:rsidP="001C7E2A">
            <w:r w:rsidRPr="001C7E2A">
              <w:t>ACCIDENT PREVENTION</w:t>
            </w:r>
          </w:p>
        </w:tc>
        <w:tc>
          <w:tcPr>
            <w:tcW w:w="1440" w:type="dxa"/>
          </w:tcPr>
          <w:p w14:paraId="47D73A46" w14:textId="77777777" w:rsidR="001C7E2A" w:rsidRPr="001C7E2A" w:rsidRDefault="001C7E2A" w:rsidP="001C7E2A">
            <w:r w:rsidRPr="001C7E2A">
              <w:t>NOV 1991</w:t>
            </w:r>
          </w:p>
        </w:tc>
      </w:tr>
      <w:tr w:rsidR="001C7E2A" w:rsidRPr="001C7E2A" w14:paraId="60327935" w14:textId="77777777" w:rsidTr="00502B7F">
        <w:tc>
          <w:tcPr>
            <w:tcW w:w="1440" w:type="dxa"/>
          </w:tcPr>
          <w:p w14:paraId="7D2D8F07" w14:textId="77777777" w:rsidR="001C7E2A" w:rsidRPr="001C7E2A" w:rsidRDefault="001C7E2A" w:rsidP="001C7E2A">
            <w:r w:rsidRPr="001C7E2A">
              <w:t>52.236-14</w:t>
            </w:r>
          </w:p>
        </w:tc>
        <w:tc>
          <w:tcPr>
            <w:tcW w:w="6192" w:type="dxa"/>
          </w:tcPr>
          <w:p w14:paraId="57D50224" w14:textId="77777777" w:rsidR="001C7E2A" w:rsidRPr="001C7E2A" w:rsidRDefault="001C7E2A" w:rsidP="001C7E2A">
            <w:r w:rsidRPr="001C7E2A">
              <w:t>AVAILABILITY AND USE OF UTILITY SERVICES</w:t>
            </w:r>
          </w:p>
        </w:tc>
        <w:tc>
          <w:tcPr>
            <w:tcW w:w="1440" w:type="dxa"/>
          </w:tcPr>
          <w:p w14:paraId="21C00FFF" w14:textId="77777777" w:rsidR="001C7E2A" w:rsidRPr="001C7E2A" w:rsidRDefault="001C7E2A" w:rsidP="001C7E2A">
            <w:r w:rsidRPr="001C7E2A">
              <w:t>APR 1984</w:t>
            </w:r>
          </w:p>
        </w:tc>
      </w:tr>
      <w:tr w:rsidR="001C7E2A" w:rsidRPr="001C7E2A" w14:paraId="0CA479C0" w14:textId="77777777" w:rsidTr="00502B7F">
        <w:tc>
          <w:tcPr>
            <w:tcW w:w="1440" w:type="dxa"/>
          </w:tcPr>
          <w:p w14:paraId="0B60E2B7" w14:textId="77777777" w:rsidR="001C7E2A" w:rsidRPr="001C7E2A" w:rsidRDefault="001C7E2A" w:rsidP="001C7E2A">
            <w:r w:rsidRPr="001C7E2A">
              <w:t>52.236-15</w:t>
            </w:r>
          </w:p>
        </w:tc>
        <w:tc>
          <w:tcPr>
            <w:tcW w:w="6192" w:type="dxa"/>
          </w:tcPr>
          <w:p w14:paraId="1EE62EA5" w14:textId="77777777" w:rsidR="001C7E2A" w:rsidRPr="001C7E2A" w:rsidRDefault="001C7E2A" w:rsidP="001C7E2A">
            <w:r w:rsidRPr="001C7E2A">
              <w:t>SCHEDULES FOR CONSTRUCTION CONTRACTS</w:t>
            </w:r>
          </w:p>
        </w:tc>
        <w:tc>
          <w:tcPr>
            <w:tcW w:w="1440" w:type="dxa"/>
          </w:tcPr>
          <w:p w14:paraId="7F983133" w14:textId="77777777" w:rsidR="001C7E2A" w:rsidRPr="001C7E2A" w:rsidRDefault="001C7E2A" w:rsidP="001C7E2A">
            <w:r w:rsidRPr="001C7E2A">
              <w:t>APR 1984</w:t>
            </w:r>
          </w:p>
        </w:tc>
      </w:tr>
      <w:tr w:rsidR="001C7E2A" w:rsidRPr="001C7E2A" w14:paraId="050A0A42" w14:textId="77777777" w:rsidTr="00502B7F">
        <w:tc>
          <w:tcPr>
            <w:tcW w:w="1440" w:type="dxa"/>
          </w:tcPr>
          <w:p w14:paraId="1CDF76EB" w14:textId="77777777" w:rsidR="001C7E2A" w:rsidRPr="001C7E2A" w:rsidRDefault="001C7E2A" w:rsidP="001C7E2A">
            <w:r w:rsidRPr="001C7E2A">
              <w:t>52.236-17</w:t>
            </w:r>
          </w:p>
        </w:tc>
        <w:tc>
          <w:tcPr>
            <w:tcW w:w="6192" w:type="dxa"/>
          </w:tcPr>
          <w:p w14:paraId="43E1E9BE" w14:textId="77777777" w:rsidR="001C7E2A" w:rsidRPr="001C7E2A" w:rsidRDefault="001C7E2A" w:rsidP="001C7E2A">
            <w:r w:rsidRPr="001C7E2A">
              <w:t>LAYOUT OF WORK</w:t>
            </w:r>
          </w:p>
        </w:tc>
        <w:tc>
          <w:tcPr>
            <w:tcW w:w="1440" w:type="dxa"/>
          </w:tcPr>
          <w:p w14:paraId="4CD0E5BB" w14:textId="77777777" w:rsidR="001C7E2A" w:rsidRPr="001C7E2A" w:rsidRDefault="001C7E2A" w:rsidP="001C7E2A">
            <w:r w:rsidRPr="001C7E2A">
              <w:t>APR 1984</w:t>
            </w:r>
          </w:p>
        </w:tc>
      </w:tr>
      <w:tr w:rsidR="001C7E2A" w:rsidRPr="001C7E2A" w14:paraId="156838FD" w14:textId="77777777" w:rsidTr="00502B7F">
        <w:tc>
          <w:tcPr>
            <w:tcW w:w="1440" w:type="dxa"/>
          </w:tcPr>
          <w:p w14:paraId="6D3838DA" w14:textId="77777777" w:rsidR="001C7E2A" w:rsidRPr="001C7E2A" w:rsidRDefault="001C7E2A" w:rsidP="001C7E2A">
            <w:r w:rsidRPr="001C7E2A">
              <w:t>52.236-21</w:t>
            </w:r>
          </w:p>
        </w:tc>
        <w:tc>
          <w:tcPr>
            <w:tcW w:w="6192" w:type="dxa"/>
          </w:tcPr>
          <w:p w14:paraId="20E9E9D9" w14:textId="77777777" w:rsidR="001C7E2A" w:rsidRPr="001C7E2A" w:rsidRDefault="001C7E2A" w:rsidP="001C7E2A">
            <w:r w:rsidRPr="001C7E2A">
              <w:t>SPECIFICATIONS AND DRAWINGS FOR CONSTRUCTION ALTERNATE I (APR 1984)</w:t>
            </w:r>
          </w:p>
        </w:tc>
        <w:tc>
          <w:tcPr>
            <w:tcW w:w="1440" w:type="dxa"/>
          </w:tcPr>
          <w:p w14:paraId="48BCFDFA" w14:textId="77777777" w:rsidR="001C7E2A" w:rsidRPr="001C7E2A" w:rsidRDefault="001C7E2A" w:rsidP="001C7E2A">
            <w:r w:rsidRPr="001C7E2A">
              <w:t>FEB 1997</w:t>
            </w:r>
          </w:p>
        </w:tc>
      </w:tr>
      <w:tr w:rsidR="001C7E2A" w:rsidRPr="001C7E2A" w14:paraId="2F96CE5A" w14:textId="77777777" w:rsidTr="00502B7F">
        <w:tc>
          <w:tcPr>
            <w:tcW w:w="1440" w:type="dxa"/>
          </w:tcPr>
          <w:p w14:paraId="5A5EFB3B" w14:textId="77777777" w:rsidR="001C7E2A" w:rsidRPr="001C7E2A" w:rsidRDefault="001C7E2A" w:rsidP="001C7E2A">
            <w:r w:rsidRPr="001C7E2A">
              <w:t>52.236-26</w:t>
            </w:r>
          </w:p>
        </w:tc>
        <w:tc>
          <w:tcPr>
            <w:tcW w:w="6192" w:type="dxa"/>
          </w:tcPr>
          <w:p w14:paraId="08D8DE8E" w14:textId="77777777" w:rsidR="001C7E2A" w:rsidRPr="001C7E2A" w:rsidRDefault="001C7E2A" w:rsidP="001C7E2A">
            <w:r w:rsidRPr="001C7E2A">
              <w:t>PRECONSTRUCTION CONFERENCE</w:t>
            </w:r>
          </w:p>
        </w:tc>
        <w:tc>
          <w:tcPr>
            <w:tcW w:w="1440" w:type="dxa"/>
          </w:tcPr>
          <w:p w14:paraId="02DE9215" w14:textId="77777777" w:rsidR="001C7E2A" w:rsidRPr="001C7E2A" w:rsidRDefault="001C7E2A" w:rsidP="001C7E2A">
            <w:r w:rsidRPr="001C7E2A">
              <w:t>FEB 1995</w:t>
            </w:r>
          </w:p>
        </w:tc>
      </w:tr>
      <w:tr w:rsidR="001C7E2A" w:rsidRPr="001C7E2A" w14:paraId="3B2B87F7" w14:textId="77777777" w:rsidTr="00502B7F">
        <w:tc>
          <w:tcPr>
            <w:tcW w:w="1440" w:type="dxa"/>
          </w:tcPr>
          <w:p w14:paraId="4777184E" w14:textId="77777777" w:rsidR="001C7E2A" w:rsidRPr="001C7E2A" w:rsidRDefault="001C7E2A" w:rsidP="001C7E2A">
            <w:r w:rsidRPr="001C7E2A">
              <w:t>52.242-13</w:t>
            </w:r>
          </w:p>
        </w:tc>
        <w:tc>
          <w:tcPr>
            <w:tcW w:w="6192" w:type="dxa"/>
          </w:tcPr>
          <w:p w14:paraId="3EEC4F5D" w14:textId="77777777" w:rsidR="001C7E2A" w:rsidRPr="001C7E2A" w:rsidRDefault="001C7E2A" w:rsidP="001C7E2A">
            <w:r w:rsidRPr="001C7E2A">
              <w:t>BANKRUPTCY</w:t>
            </w:r>
          </w:p>
        </w:tc>
        <w:tc>
          <w:tcPr>
            <w:tcW w:w="1440" w:type="dxa"/>
          </w:tcPr>
          <w:p w14:paraId="0AAD7343" w14:textId="77777777" w:rsidR="001C7E2A" w:rsidRPr="001C7E2A" w:rsidRDefault="001C7E2A" w:rsidP="001C7E2A">
            <w:r w:rsidRPr="001C7E2A">
              <w:t>JUL 1995</w:t>
            </w:r>
          </w:p>
        </w:tc>
      </w:tr>
      <w:tr w:rsidR="001C7E2A" w:rsidRPr="001C7E2A" w14:paraId="224F29D4" w14:textId="77777777" w:rsidTr="00502B7F">
        <w:tc>
          <w:tcPr>
            <w:tcW w:w="1440" w:type="dxa"/>
          </w:tcPr>
          <w:p w14:paraId="100BD22B" w14:textId="77777777" w:rsidR="001C7E2A" w:rsidRPr="001C7E2A" w:rsidRDefault="001C7E2A" w:rsidP="001C7E2A">
            <w:r w:rsidRPr="001C7E2A">
              <w:t>52.242-14</w:t>
            </w:r>
          </w:p>
        </w:tc>
        <w:tc>
          <w:tcPr>
            <w:tcW w:w="6192" w:type="dxa"/>
          </w:tcPr>
          <w:p w14:paraId="308A8161" w14:textId="77777777" w:rsidR="001C7E2A" w:rsidRPr="001C7E2A" w:rsidRDefault="001C7E2A" w:rsidP="001C7E2A">
            <w:r w:rsidRPr="001C7E2A">
              <w:t>SUSPENSION OF WORK</w:t>
            </w:r>
          </w:p>
        </w:tc>
        <w:tc>
          <w:tcPr>
            <w:tcW w:w="1440" w:type="dxa"/>
          </w:tcPr>
          <w:p w14:paraId="4C924433" w14:textId="77777777" w:rsidR="001C7E2A" w:rsidRPr="001C7E2A" w:rsidRDefault="001C7E2A" w:rsidP="001C7E2A">
            <w:r w:rsidRPr="001C7E2A">
              <w:t>APR 1984</w:t>
            </w:r>
          </w:p>
        </w:tc>
      </w:tr>
      <w:tr w:rsidR="001C7E2A" w:rsidRPr="001C7E2A" w14:paraId="57605760" w14:textId="77777777" w:rsidTr="00502B7F">
        <w:tc>
          <w:tcPr>
            <w:tcW w:w="1440" w:type="dxa"/>
          </w:tcPr>
          <w:p w14:paraId="52046090" w14:textId="77777777" w:rsidR="001C7E2A" w:rsidRPr="001C7E2A" w:rsidRDefault="001C7E2A" w:rsidP="001C7E2A">
            <w:r w:rsidRPr="001C7E2A">
              <w:t>52.243-4</w:t>
            </w:r>
          </w:p>
        </w:tc>
        <w:tc>
          <w:tcPr>
            <w:tcW w:w="6192" w:type="dxa"/>
          </w:tcPr>
          <w:p w14:paraId="0CF95725" w14:textId="77777777" w:rsidR="001C7E2A" w:rsidRPr="001C7E2A" w:rsidRDefault="001C7E2A" w:rsidP="001C7E2A">
            <w:r w:rsidRPr="001C7E2A">
              <w:t>CHANGES</w:t>
            </w:r>
          </w:p>
        </w:tc>
        <w:tc>
          <w:tcPr>
            <w:tcW w:w="1440" w:type="dxa"/>
          </w:tcPr>
          <w:p w14:paraId="5490F052" w14:textId="77777777" w:rsidR="001C7E2A" w:rsidRPr="001C7E2A" w:rsidRDefault="001C7E2A" w:rsidP="001C7E2A">
            <w:r w:rsidRPr="001C7E2A">
              <w:t>JUN 2007</w:t>
            </w:r>
          </w:p>
        </w:tc>
      </w:tr>
      <w:tr w:rsidR="001C7E2A" w:rsidRPr="001C7E2A" w14:paraId="5FA86C96" w14:textId="77777777" w:rsidTr="00502B7F">
        <w:tc>
          <w:tcPr>
            <w:tcW w:w="1440" w:type="dxa"/>
          </w:tcPr>
          <w:p w14:paraId="2604D2B2" w14:textId="77777777" w:rsidR="001C7E2A" w:rsidRPr="001C7E2A" w:rsidRDefault="001C7E2A" w:rsidP="001C7E2A">
            <w:r w:rsidRPr="001C7E2A">
              <w:t>52.244-6</w:t>
            </w:r>
          </w:p>
        </w:tc>
        <w:tc>
          <w:tcPr>
            <w:tcW w:w="6192" w:type="dxa"/>
          </w:tcPr>
          <w:p w14:paraId="2213C1D2" w14:textId="77777777" w:rsidR="001C7E2A" w:rsidRPr="001C7E2A" w:rsidRDefault="001C7E2A" w:rsidP="001C7E2A">
            <w:r w:rsidRPr="001C7E2A">
              <w:t>SUBCONTRACTS FOR COMMERCIAL PRODUCTS AND COMMERCIAL SERVICES</w:t>
            </w:r>
          </w:p>
        </w:tc>
        <w:tc>
          <w:tcPr>
            <w:tcW w:w="1440" w:type="dxa"/>
          </w:tcPr>
          <w:p w14:paraId="6AFF4FE1" w14:textId="77777777" w:rsidR="001C7E2A" w:rsidRPr="001C7E2A" w:rsidRDefault="001C7E2A" w:rsidP="001C7E2A">
            <w:r w:rsidRPr="001C7E2A">
              <w:t>FEB 2024</w:t>
            </w:r>
          </w:p>
        </w:tc>
      </w:tr>
      <w:tr w:rsidR="001C7E2A" w:rsidRPr="001C7E2A" w14:paraId="7F9966C5" w14:textId="77777777" w:rsidTr="00502B7F">
        <w:tc>
          <w:tcPr>
            <w:tcW w:w="1440" w:type="dxa"/>
          </w:tcPr>
          <w:p w14:paraId="5B5AAE73" w14:textId="77777777" w:rsidR="001C7E2A" w:rsidRPr="001C7E2A" w:rsidRDefault="001C7E2A" w:rsidP="001C7E2A">
            <w:r w:rsidRPr="001C7E2A">
              <w:t>52.246-12</w:t>
            </w:r>
          </w:p>
        </w:tc>
        <w:tc>
          <w:tcPr>
            <w:tcW w:w="6192" w:type="dxa"/>
          </w:tcPr>
          <w:p w14:paraId="40E36A90" w14:textId="77777777" w:rsidR="001C7E2A" w:rsidRPr="001C7E2A" w:rsidRDefault="001C7E2A" w:rsidP="001C7E2A">
            <w:r w:rsidRPr="001C7E2A">
              <w:t>INSPECTION OF CONSTRUCTION</w:t>
            </w:r>
          </w:p>
        </w:tc>
        <w:tc>
          <w:tcPr>
            <w:tcW w:w="1440" w:type="dxa"/>
          </w:tcPr>
          <w:p w14:paraId="6F7BE8A8" w14:textId="77777777" w:rsidR="001C7E2A" w:rsidRPr="001C7E2A" w:rsidRDefault="001C7E2A" w:rsidP="001C7E2A">
            <w:r w:rsidRPr="001C7E2A">
              <w:t>AUG 1996</w:t>
            </w:r>
          </w:p>
        </w:tc>
      </w:tr>
      <w:tr w:rsidR="001C7E2A" w:rsidRPr="001C7E2A" w14:paraId="65E4D4C3" w14:textId="77777777" w:rsidTr="00502B7F">
        <w:tc>
          <w:tcPr>
            <w:tcW w:w="1440" w:type="dxa"/>
          </w:tcPr>
          <w:p w14:paraId="3B088994" w14:textId="77777777" w:rsidR="001C7E2A" w:rsidRPr="001C7E2A" w:rsidRDefault="001C7E2A" w:rsidP="001C7E2A">
            <w:r w:rsidRPr="001C7E2A">
              <w:t>52.246-21</w:t>
            </w:r>
          </w:p>
        </w:tc>
        <w:tc>
          <w:tcPr>
            <w:tcW w:w="6192" w:type="dxa"/>
          </w:tcPr>
          <w:p w14:paraId="5192CFE7" w14:textId="77777777" w:rsidR="001C7E2A" w:rsidRPr="001C7E2A" w:rsidRDefault="001C7E2A" w:rsidP="001C7E2A">
            <w:r w:rsidRPr="001C7E2A">
              <w:t>WARRANTY OF CONSTRUCTION</w:t>
            </w:r>
          </w:p>
        </w:tc>
        <w:tc>
          <w:tcPr>
            <w:tcW w:w="1440" w:type="dxa"/>
          </w:tcPr>
          <w:p w14:paraId="083EA24B" w14:textId="77777777" w:rsidR="001C7E2A" w:rsidRPr="001C7E2A" w:rsidRDefault="001C7E2A" w:rsidP="001C7E2A">
            <w:r w:rsidRPr="001C7E2A">
              <w:t>MAR 1994</w:t>
            </w:r>
          </w:p>
        </w:tc>
      </w:tr>
      <w:tr w:rsidR="001C7E2A" w:rsidRPr="001C7E2A" w14:paraId="617EFA2D" w14:textId="77777777" w:rsidTr="00502B7F">
        <w:tc>
          <w:tcPr>
            <w:tcW w:w="1440" w:type="dxa"/>
          </w:tcPr>
          <w:p w14:paraId="16C31B8D" w14:textId="77777777" w:rsidR="001C7E2A" w:rsidRPr="001C7E2A" w:rsidRDefault="001C7E2A" w:rsidP="001C7E2A">
            <w:r w:rsidRPr="001C7E2A">
              <w:t>52.248-3</w:t>
            </w:r>
          </w:p>
        </w:tc>
        <w:tc>
          <w:tcPr>
            <w:tcW w:w="6192" w:type="dxa"/>
          </w:tcPr>
          <w:p w14:paraId="5604BA7A" w14:textId="77777777" w:rsidR="001C7E2A" w:rsidRPr="001C7E2A" w:rsidRDefault="001C7E2A" w:rsidP="001C7E2A">
            <w:r w:rsidRPr="001C7E2A">
              <w:t>VALUE ENGINEERING—CONSTRUCTION</w:t>
            </w:r>
          </w:p>
        </w:tc>
        <w:tc>
          <w:tcPr>
            <w:tcW w:w="1440" w:type="dxa"/>
          </w:tcPr>
          <w:p w14:paraId="0E72B463" w14:textId="77777777" w:rsidR="001C7E2A" w:rsidRPr="001C7E2A" w:rsidRDefault="001C7E2A" w:rsidP="001C7E2A">
            <w:r w:rsidRPr="001C7E2A">
              <w:t>OCT 2020</w:t>
            </w:r>
          </w:p>
        </w:tc>
      </w:tr>
      <w:tr w:rsidR="001C7E2A" w:rsidRPr="001C7E2A" w14:paraId="2FEBA3AF" w14:textId="77777777" w:rsidTr="00502B7F">
        <w:tc>
          <w:tcPr>
            <w:tcW w:w="1440" w:type="dxa"/>
          </w:tcPr>
          <w:p w14:paraId="5F5083BC" w14:textId="77777777" w:rsidR="001C7E2A" w:rsidRPr="001C7E2A" w:rsidRDefault="001C7E2A" w:rsidP="001C7E2A">
            <w:r w:rsidRPr="001C7E2A">
              <w:t>52.249-2</w:t>
            </w:r>
          </w:p>
        </w:tc>
        <w:tc>
          <w:tcPr>
            <w:tcW w:w="6192" w:type="dxa"/>
          </w:tcPr>
          <w:p w14:paraId="2EDAB903" w14:textId="77777777" w:rsidR="001C7E2A" w:rsidRPr="001C7E2A" w:rsidRDefault="001C7E2A" w:rsidP="001C7E2A">
            <w:r w:rsidRPr="001C7E2A">
              <w:t>TERMINATION FOR CONVENIENCE OF THE GOVERNMENT (FIXED PRICE) ALTERNATE I (SEPT 1996)</w:t>
            </w:r>
          </w:p>
        </w:tc>
        <w:tc>
          <w:tcPr>
            <w:tcW w:w="1440" w:type="dxa"/>
          </w:tcPr>
          <w:p w14:paraId="17F86948" w14:textId="77777777" w:rsidR="001C7E2A" w:rsidRPr="001C7E2A" w:rsidRDefault="001C7E2A" w:rsidP="001C7E2A">
            <w:r w:rsidRPr="001C7E2A">
              <w:t>APR 2012</w:t>
            </w:r>
          </w:p>
        </w:tc>
      </w:tr>
      <w:tr w:rsidR="001C7E2A" w:rsidRPr="001C7E2A" w14:paraId="4031EA11" w14:textId="77777777" w:rsidTr="00502B7F">
        <w:tc>
          <w:tcPr>
            <w:tcW w:w="1440" w:type="dxa"/>
          </w:tcPr>
          <w:p w14:paraId="7DF330B6" w14:textId="77777777" w:rsidR="001C7E2A" w:rsidRPr="001C7E2A" w:rsidRDefault="001C7E2A" w:rsidP="001C7E2A">
            <w:r w:rsidRPr="001C7E2A">
              <w:t>52.249-10</w:t>
            </w:r>
          </w:p>
        </w:tc>
        <w:tc>
          <w:tcPr>
            <w:tcW w:w="6192" w:type="dxa"/>
          </w:tcPr>
          <w:p w14:paraId="75A0A289" w14:textId="77777777" w:rsidR="001C7E2A" w:rsidRPr="001C7E2A" w:rsidRDefault="001C7E2A" w:rsidP="001C7E2A">
            <w:r w:rsidRPr="001C7E2A">
              <w:t>DEFAULT (FIXED-PRICE CONSTRUCTION)</w:t>
            </w:r>
          </w:p>
        </w:tc>
        <w:tc>
          <w:tcPr>
            <w:tcW w:w="1440" w:type="dxa"/>
          </w:tcPr>
          <w:p w14:paraId="2E885BAE" w14:textId="77777777" w:rsidR="001C7E2A" w:rsidRPr="001C7E2A" w:rsidRDefault="001C7E2A" w:rsidP="001C7E2A">
            <w:r w:rsidRPr="001C7E2A">
              <w:t>APR 1984</w:t>
            </w:r>
          </w:p>
        </w:tc>
      </w:tr>
      <w:tr w:rsidR="001C7E2A" w:rsidRPr="001C7E2A" w14:paraId="2EE267C1" w14:textId="77777777" w:rsidTr="00502B7F">
        <w:tc>
          <w:tcPr>
            <w:tcW w:w="1440" w:type="dxa"/>
          </w:tcPr>
          <w:p w14:paraId="55ED6F6F" w14:textId="77777777" w:rsidR="001C7E2A" w:rsidRPr="001C7E2A" w:rsidRDefault="001C7E2A" w:rsidP="001C7E2A">
            <w:r w:rsidRPr="001C7E2A">
              <w:t>52.253-1</w:t>
            </w:r>
          </w:p>
        </w:tc>
        <w:tc>
          <w:tcPr>
            <w:tcW w:w="6192" w:type="dxa"/>
          </w:tcPr>
          <w:p w14:paraId="10D8C653" w14:textId="77777777" w:rsidR="001C7E2A" w:rsidRPr="001C7E2A" w:rsidRDefault="001C7E2A" w:rsidP="001C7E2A">
            <w:r w:rsidRPr="001C7E2A">
              <w:t>COMPUTER GENERATED FORMS</w:t>
            </w:r>
          </w:p>
        </w:tc>
        <w:tc>
          <w:tcPr>
            <w:tcW w:w="1440" w:type="dxa"/>
          </w:tcPr>
          <w:p w14:paraId="673D1F30" w14:textId="77777777" w:rsidR="001C7E2A" w:rsidRPr="001C7E2A" w:rsidRDefault="001C7E2A" w:rsidP="001C7E2A">
            <w:r w:rsidRPr="001C7E2A">
              <w:t>JAN 1991</w:t>
            </w:r>
          </w:p>
        </w:tc>
      </w:tr>
    </w:tbl>
    <w:p w14:paraId="3EB31F7F"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49" w:name="_Toc172527585"/>
      <w:r w:rsidRPr="001C7E2A">
        <w:rPr>
          <w:rFonts w:asciiTheme="majorHAnsi" w:eastAsiaTheme="majorEastAsia" w:hAnsiTheme="majorHAnsi" w:cstheme="majorBidi"/>
          <w:b/>
          <w:bCs/>
          <w:color w:val="4F81BD" w:themeColor="accent1"/>
          <w:sz w:val="26"/>
          <w:szCs w:val="26"/>
        </w:rPr>
        <w:t>4.15  VAAR 852.201-70  CONTRACTING OFFICER'S REPRESENTATIVE (DEC 2022)</w:t>
      </w:r>
      <w:bookmarkEnd w:id="49"/>
    </w:p>
    <w:p w14:paraId="78CC1071" w14:textId="77777777" w:rsidR="001C7E2A" w:rsidRPr="001C7E2A" w:rsidRDefault="001C7E2A" w:rsidP="001C7E2A">
      <w:r w:rsidRPr="001C7E2A">
        <w:t xml:space="preserve">  The Contracting Officer reserves the right to designate representatives to act for him/her in furnishing technical guidance and advice or generally monitor the work to be performed under </w:t>
      </w:r>
      <w:r w:rsidRPr="001C7E2A">
        <w:lastRenderedPageBreak/>
        <w:t>this contract. Such designation will be in writing and will define the scope and limitation of the designee’s authority. A copy of the designation letter shall be furnished to the Contractor.</w:t>
      </w:r>
    </w:p>
    <w:p w14:paraId="479FBFED" w14:textId="77777777" w:rsidR="001C7E2A" w:rsidRPr="001C7E2A" w:rsidRDefault="001C7E2A" w:rsidP="001C7E2A">
      <w:pPr>
        <w:jc w:val="center"/>
      </w:pPr>
      <w:r w:rsidRPr="001C7E2A">
        <w:t>(End of Clause)</w:t>
      </w:r>
    </w:p>
    <w:p w14:paraId="5692D11F"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0" w:name="_Toc172527586"/>
      <w:r w:rsidRPr="001C7E2A">
        <w:rPr>
          <w:rFonts w:asciiTheme="majorHAnsi" w:eastAsiaTheme="majorEastAsia" w:hAnsiTheme="majorHAnsi" w:cstheme="majorBidi"/>
          <w:b/>
          <w:bCs/>
          <w:color w:val="4F81BD" w:themeColor="accent1"/>
          <w:sz w:val="26"/>
          <w:szCs w:val="26"/>
        </w:rPr>
        <w:t>4.16  VAAR 852.203-70 COMMERCIAL ADVERTISING (MAY 2018)</w:t>
      </w:r>
      <w:bookmarkEnd w:id="50"/>
    </w:p>
    <w:p w14:paraId="596D6CEC" w14:textId="77777777" w:rsidR="001C7E2A" w:rsidRPr="001C7E2A" w:rsidRDefault="001C7E2A" w:rsidP="001C7E2A">
      <w:r w:rsidRPr="001C7E2A">
        <w:t xml:space="preserve">  The Contractor shall not make reference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14:paraId="55F891B2" w14:textId="77777777" w:rsidR="001C7E2A" w:rsidRPr="001C7E2A" w:rsidRDefault="001C7E2A" w:rsidP="001C7E2A">
      <w:pPr>
        <w:jc w:val="center"/>
      </w:pPr>
      <w:r w:rsidRPr="001C7E2A">
        <w:t>(End of Clause)</w:t>
      </w:r>
    </w:p>
    <w:p w14:paraId="3BFA2C16"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1" w:name="_Toc172527587"/>
      <w:r w:rsidRPr="001C7E2A">
        <w:rPr>
          <w:rFonts w:asciiTheme="majorHAnsi" w:eastAsiaTheme="majorEastAsia" w:hAnsiTheme="majorHAnsi" w:cstheme="majorBidi"/>
          <w:b/>
          <w:bCs/>
          <w:color w:val="4F81BD" w:themeColor="accent1"/>
          <w:sz w:val="26"/>
          <w:szCs w:val="26"/>
        </w:rPr>
        <w:t>4.17</w:t>
      </w:r>
      <w:r w:rsidRPr="001C7E2A">
        <w:rPr>
          <w:rFonts w:asciiTheme="majorHAnsi" w:eastAsiaTheme="majorEastAsia" w:hAnsiTheme="majorHAnsi" w:cstheme="majorBidi"/>
          <w:b/>
          <w:bCs/>
          <w:color w:val="00B050"/>
          <w:sz w:val="26"/>
          <w:szCs w:val="26"/>
        </w:rPr>
        <w:t xml:space="preserve">  </w:t>
      </w:r>
      <w:r w:rsidRPr="001C7E2A">
        <w:rPr>
          <w:rFonts w:asciiTheme="majorHAnsi" w:eastAsiaTheme="majorEastAsia" w:hAnsiTheme="majorHAnsi" w:cstheme="majorBidi"/>
          <w:b/>
          <w:bCs/>
          <w:color w:val="4F81BD" w:themeColor="accent1"/>
          <w:sz w:val="26"/>
          <w:szCs w:val="26"/>
        </w:rPr>
        <w:t>VAAR 852.211-72  TECHNICAL INDUSTRY STANDARDS (NOV 2018)</w:t>
      </w:r>
      <w:bookmarkEnd w:id="51"/>
    </w:p>
    <w:p w14:paraId="077A1A58" w14:textId="77777777" w:rsidR="001C7E2A" w:rsidRPr="001C7E2A" w:rsidRDefault="001C7E2A" w:rsidP="001C7E2A">
      <w:r w:rsidRPr="001C7E2A">
        <w:t xml:space="preserve">  (a) The Contractor shall conform to the standards established by: standards of the industry set forth in this solicitation as to to technical specifications and performance.</w:t>
      </w:r>
    </w:p>
    <w:p w14:paraId="725146FB" w14:textId="77777777" w:rsidR="001C7E2A" w:rsidRPr="001C7E2A" w:rsidRDefault="001C7E2A" w:rsidP="001C7E2A">
      <w:r w:rsidRPr="001C7E2A">
        <w:t xml:space="preserve">  (b) The Contractor shall submit proof of conformance to the standard. This proof may be a label or seal affixed to the equipment or supplies, warranting that the item(s) have been tested in accordance with the standards and meet the contract requirement. Proof may also be furnished by the organization listed above certifying that the item(s) furnished have been tested in accordance with and conform to the specified standards. </w:t>
      </w:r>
    </w:p>
    <w:p w14:paraId="331D010C" w14:textId="77777777" w:rsidR="001C7E2A" w:rsidRPr="001C7E2A" w:rsidRDefault="001C7E2A" w:rsidP="001C7E2A">
      <w:r w:rsidRPr="001C7E2A">
        <w:t xml:space="preserve">  (c) Offerors may obtain the standards cited in this provision by submitting a request, including the solicitation number, title and number of the publication to: standards of the industry set </w:t>
      </w:r>
    </w:p>
    <w:p w14:paraId="7ABDF88E" w14:textId="77777777" w:rsidR="001C7E2A" w:rsidRPr="001C7E2A" w:rsidRDefault="001C7E2A" w:rsidP="001C7E2A">
      <w:r w:rsidRPr="001C7E2A">
        <w:t xml:space="preserve">  (d) The offeror shall contact the Contracting Officer if response is not received within two weeks of the request.</w:t>
      </w:r>
    </w:p>
    <w:p w14:paraId="64F55F90" w14:textId="77777777" w:rsidR="001C7E2A" w:rsidRPr="001C7E2A" w:rsidRDefault="001C7E2A" w:rsidP="001C7E2A">
      <w:pPr>
        <w:jc w:val="center"/>
      </w:pPr>
      <w:r w:rsidRPr="001C7E2A">
        <w:t>(End of Clause)</w:t>
      </w:r>
    </w:p>
    <w:p w14:paraId="345FFA72"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2" w:name="_Toc172527588"/>
      <w:r w:rsidRPr="001C7E2A">
        <w:rPr>
          <w:rFonts w:asciiTheme="majorHAnsi" w:eastAsiaTheme="majorEastAsia" w:hAnsiTheme="majorHAnsi" w:cstheme="majorBidi"/>
          <w:b/>
          <w:bCs/>
          <w:color w:val="4F81BD" w:themeColor="accent1"/>
          <w:sz w:val="26"/>
          <w:szCs w:val="26"/>
        </w:rPr>
        <w:t>4.18  VAAR 852.219-73  VA NOTICE OF TOTAL SET-ASIDE FOR CERTIFIED SERVICE-DISABLED VETERAN-OWNED SMALL BUSINESSES  (JAN 2023) (DEVIATION)</w:t>
      </w:r>
      <w:bookmarkEnd w:id="52"/>
    </w:p>
    <w:p w14:paraId="6117A6CD" w14:textId="77777777" w:rsidR="001C7E2A" w:rsidRPr="001C7E2A" w:rsidRDefault="001C7E2A" w:rsidP="001C7E2A">
      <w:r w:rsidRPr="001C7E2A">
        <w:t xml:space="preserve">  (a) </w:t>
      </w:r>
      <w:r w:rsidRPr="001C7E2A">
        <w:rPr>
          <w:i/>
          <w:iCs/>
        </w:rPr>
        <w:t>Definition</w:t>
      </w:r>
      <w:r w:rsidRPr="001C7E2A">
        <w:t>. for the Department of Veterans Affairs, ‘‘</w:t>
      </w:r>
      <w:r w:rsidRPr="001C7E2A">
        <w:rPr>
          <w:i/>
          <w:iCs/>
        </w:rPr>
        <w:t>Service-disabled Veteran-owned small business concern or SDVOSB’’</w:t>
      </w:r>
      <w:r w:rsidRPr="001C7E2A">
        <w:t>:</w:t>
      </w:r>
    </w:p>
    <w:p w14:paraId="6366F9EF" w14:textId="77777777" w:rsidR="001C7E2A" w:rsidRPr="001C7E2A" w:rsidRDefault="001C7E2A" w:rsidP="001C7E2A">
      <w:r w:rsidRPr="001C7E2A">
        <w:t xml:space="preserve">    (1) Means a small business concern—</w:t>
      </w:r>
    </w:p>
    <w:p w14:paraId="008F4282" w14:textId="77777777" w:rsidR="001C7E2A" w:rsidRPr="001C7E2A" w:rsidRDefault="001C7E2A" w:rsidP="001C7E2A">
      <w:r w:rsidRPr="001C7E2A">
        <w:t xml:space="preserve">      (i)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p>
    <w:p w14:paraId="12F7324C" w14:textId="77777777" w:rsidR="001C7E2A" w:rsidRPr="001C7E2A" w:rsidRDefault="001C7E2A" w:rsidP="001C7E2A">
      <w:r w:rsidRPr="001C7E2A">
        <w:t xml:space="preserve">      (ii) The management and daily business operations of which are controlled by one or more service-disabled Veterans (or eligible surviving spouses) or, in the case of a service-disabled Veteran with permanent and severe disability, the spouse or permanent caregiver of such Veteran;</w:t>
      </w:r>
    </w:p>
    <w:p w14:paraId="30514283" w14:textId="77777777" w:rsidR="001C7E2A" w:rsidRPr="001C7E2A" w:rsidRDefault="001C7E2A" w:rsidP="001C7E2A">
      <w:r w:rsidRPr="001C7E2A">
        <w:lastRenderedPageBreak/>
        <w:t xml:space="preserve">      (iii) The business meets Federal small business size standards for the applicable North American Industry Classification System (NAICS) code identified in the solicitation document;</w:t>
      </w:r>
    </w:p>
    <w:p w14:paraId="387163B6" w14:textId="77777777" w:rsidR="001C7E2A" w:rsidRPr="001C7E2A" w:rsidRDefault="001C7E2A" w:rsidP="001C7E2A">
      <w:r w:rsidRPr="001C7E2A">
        <w:t xml:space="preserve">      (iv) The business has been certified for ownership and control pursuant to 38 U.S.C. 8127, 13 CFR 128, and is listed as certified in the SBA certification database at </w:t>
      </w:r>
      <w:hyperlink r:id="rId45" w:history="1">
        <w:r w:rsidRPr="001C7E2A">
          <w:rPr>
            <w:i/>
            <w:iCs/>
            <w:color w:val="0000FF" w:themeColor="hyperlink"/>
            <w:u w:val="single"/>
          </w:rPr>
          <w:t>https://veterans.certify.sba.gov/</w:t>
        </w:r>
      </w:hyperlink>
      <w:r w:rsidRPr="001C7E2A">
        <w:t>; and</w:t>
      </w:r>
    </w:p>
    <w:p w14:paraId="710AFD37" w14:textId="77777777" w:rsidR="001C7E2A" w:rsidRPr="001C7E2A" w:rsidRDefault="001C7E2A" w:rsidP="001C7E2A">
      <w:r w:rsidRPr="001C7E2A">
        <w:t xml:space="preserve">      (v) The business agrees to comply with VAAR subpart 819.70 and Small Business Administration (SBA) regulations regarding small business size, government contracting, and the Veteran Small Business Certification Program at 13 CFR parts 121, 125, and 128.</w:t>
      </w:r>
    </w:p>
    <w:p w14:paraId="4DA12310" w14:textId="77777777" w:rsidR="001C7E2A" w:rsidRPr="001C7E2A" w:rsidRDefault="001C7E2A" w:rsidP="001C7E2A">
      <w:r w:rsidRPr="001C7E2A">
        <w:t xml:space="preserve">    (2) The term ‘‘Service-disabled Veteran’’ means a Veteran, as defined in 38 U.S.C. 101(2), with a disability that is service-connected, as defined in 38 U.S.C. 101(16).</w:t>
      </w:r>
    </w:p>
    <w:p w14:paraId="39CAEEDC" w14:textId="77777777" w:rsidR="001C7E2A" w:rsidRPr="001C7E2A" w:rsidRDefault="001C7E2A" w:rsidP="001C7E2A">
      <w:r w:rsidRPr="001C7E2A">
        <w:t xml:space="preserve">    (3) The term ‘‘small business concern’’ has the meaning given that term under section 3 of the Small Business Act (15 U.S.C. 632).</w:t>
      </w:r>
    </w:p>
    <w:p w14:paraId="393A43CA" w14:textId="77777777" w:rsidR="001C7E2A" w:rsidRPr="001C7E2A" w:rsidRDefault="001C7E2A" w:rsidP="001C7E2A">
      <w:r w:rsidRPr="001C7E2A">
        <w:t xml:space="preserve">    (4) The term ‘‘small business concern owned and controlled by Veterans with service-connected disabilities’’ has the meaning given the term ‘‘</w:t>
      </w:r>
      <w:r w:rsidRPr="001C7E2A">
        <w:rPr>
          <w:i/>
          <w:iCs/>
        </w:rPr>
        <w:t>small business concern owned and controlled by service-disabled veterans</w:t>
      </w:r>
      <w:r w:rsidRPr="001C7E2A">
        <w:t>’’ under section 3(q)(2) of the Small Business Act (15 U.S.C. 632(q)(2)).</w:t>
      </w:r>
    </w:p>
    <w:p w14:paraId="0B477C5F" w14:textId="77777777" w:rsidR="001C7E2A" w:rsidRPr="001C7E2A" w:rsidRDefault="001C7E2A" w:rsidP="001C7E2A">
      <w:r w:rsidRPr="001C7E2A">
        <w:t xml:space="preserve">    (5) The term </w:t>
      </w:r>
      <w:r w:rsidRPr="001C7E2A">
        <w:rPr>
          <w:i/>
          <w:iCs/>
        </w:rPr>
        <w:t>“SDVOSB participant”</w:t>
      </w:r>
      <w:r w:rsidRPr="001C7E2A">
        <w:t xml:space="preserve"> or </w:t>
      </w:r>
      <w:r w:rsidRPr="001C7E2A">
        <w:rPr>
          <w:i/>
          <w:iCs/>
        </w:rPr>
        <w:t>certified SDVOSB</w:t>
      </w:r>
      <w:r w:rsidRPr="001C7E2A">
        <w:t xml:space="preserve"> means a small business that has been certified in the SBA Veteran Small Business Certification Program and listed in the SBA certification database (see 13 CFR 128.102).</w:t>
      </w:r>
    </w:p>
    <w:p w14:paraId="507AEFC6" w14:textId="77777777" w:rsidR="001C7E2A" w:rsidRPr="001C7E2A" w:rsidRDefault="001C7E2A" w:rsidP="001C7E2A">
      <w:r w:rsidRPr="001C7E2A">
        <w:t xml:space="preserve">  (b) </w:t>
      </w:r>
      <w:r w:rsidRPr="001C7E2A">
        <w:rPr>
          <w:i/>
          <w:iCs/>
        </w:rPr>
        <w:t>General</w:t>
      </w:r>
      <w:r w:rsidRPr="001C7E2A">
        <w:t xml:space="preserve">. In order for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14:paraId="174D5FAA" w14:textId="77777777" w:rsidR="001C7E2A" w:rsidRPr="001C7E2A" w:rsidRDefault="001C7E2A" w:rsidP="001C7E2A">
      <w:r w:rsidRPr="001C7E2A">
        <w:t xml:space="preserve">    (1) Offers received from entities that are not certified SDVOSBs and listed in the SBA certification database at the time of offer shall not be considered.</w:t>
      </w:r>
    </w:p>
    <w:p w14:paraId="0E5BC358" w14:textId="77777777" w:rsidR="001C7E2A" w:rsidRPr="001C7E2A" w:rsidRDefault="001C7E2A" w:rsidP="001C7E2A">
      <w:r w:rsidRPr="001C7E2A">
        <w:t xml:space="preserve">    (2) Any award resulting from this solicitation shall be made to a certified SDVOSB listed in the SBA certification database who is eligible at the time of submission of offer(s) and at the time of award.</w:t>
      </w:r>
    </w:p>
    <w:p w14:paraId="7161BE7D" w14:textId="77777777" w:rsidR="001C7E2A" w:rsidRPr="001C7E2A" w:rsidRDefault="001C7E2A" w:rsidP="001C7E2A">
      <w:r w:rsidRPr="001C7E2A">
        <w:t xml:space="preserve">    (3) The requirements in this clause apply to any contract, order or subcontract where the firm receives a benefit or preference from its designation as an SDVOSB, including set-asides, sole source awards, and evaluation preferences.</w:t>
      </w:r>
    </w:p>
    <w:p w14:paraId="4DD5B21A" w14:textId="77777777" w:rsidR="001C7E2A" w:rsidRPr="001C7E2A" w:rsidRDefault="001C7E2A" w:rsidP="001C7E2A">
      <w:r w:rsidRPr="001C7E2A">
        <w:t xml:space="preserve">  (c) </w:t>
      </w:r>
      <w:r w:rsidRPr="001C7E2A">
        <w:rPr>
          <w:i/>
          <w:iCs/>
        </w:rPr>
        <w:t>Representation</w:t>
      </w:r>
      <w:r w:rsidRPr="001C7E2A">
        <w:t>. Pursuant to 38 U.S.C. 8127(e), only certified SDVOSBs listed in the SBA certification database are considered eligible to receive award of a resulting contract. By submitting an offer, the prospective contractor represents that it is an eligible and certified SDVOSB as defined in this clause, 13 CFR 121, 125, and 128, and VAAR subpart 819.70.</w:t>
      </w:r>
    </w:p>
    <w:p w14:paraId="1A1E707B" w14:textId="77777777" w:rsidR="001C7E2A" w:rsidRPr="001C7E2A" w:rsidRDefault="001C7E2A" w:rsidP="001C7E2A">
      <w:r w:rsidRPr="001C7E2A">
        <w:t xml:space="preserve">  (d) </w:t>
      </w:r>
      <w:r w:rsidRPr="001C7E2A">
        <w:rPr>
          <w:i/>
          <w:iCs/>
        </w:rPr>
        <w:t>Agreement</w:t>
      </w:r>
      <w:r w:rsidRPr="001C7E2A">
        <w:t>/</w:t>
      </w:r>
      <w:r w:rsidRPr="001C7E2A">
        <w:rPr>
          <w:i/>
          <w:iCs/>
        </w:rPr>
        <w:t>LOS certification.</w:t>
      </w:r>
      <w:r w:rsidRPr="001C7E2A">
        <w:t xml:space="preserve"> When awarded a contract action, including orders under multipleaward contracts, an SDVOSB agrees that in the performance of the contract, the </w:t>
      </w:r>
      <w:r w:rsidRPr="001C7E2A">
        <w:lastRenderedPageBreak/>
        <w:t>SDVOSB shall comply with requirements in VAAR subpart 819.70 and SBA regulations on small business size, and government contracting programs at 13 CFR part 121 and part 125, including the non-manufacturer rule and limitations on subcontracting (LOS) requirements in 13 CFR 121.406(b) and 13 CFR 125.6. For the purpose of limitations on subcontracting, only certified SDVOSBs listed in the SBA certification database (including independent contractors) shall be considered eligible and/or ‘‘similarly situated’’ (i.e., a firm that has the same small business program status as the prime contractor). An otherwise eligible firm further agrees to comply with the required LOS certification requirements in this solicitation (see 852.219–75 or 852.219–76 as applicable). These requirements are summarized as follows:</w:t>
      </w:r>
    </w:p>
    <w:p w14:paraId="1CCDDAC7" w14:textId="77777777" w:rsidR="001C7E2A" w:rsidRPr="001C7E2A" w:rsidRDefault="001C7E2A" w:rsidP="001C7E2A">
      <w:r w:rsidRPr="001C7E2A">
        <w:t xml:space="preserve">    (1) </w:t>
      </w:r>
      <w:r w:rsidRPr="001C7E2A">
        <w:rPr>
          <w:i/>
          <w:iCs/>
        </w:rPr>
        <w:t>Services</w:t>
      </w:r>
      <w:r w:rsidRPr="001C7E2A">
        <w:t>. In the case of a contract for services (except construction), the SDVOSB prime contractor will not pay more than 50% of the amount paid by the government to the prime for contract performance to firms that are not certified SDVOSBs listed in the SBA certification database (excluding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14:paraId="204ED1B2" w14:textId="77777777" w:rsidR="001C7E2A" w:rsidRPr="001C7E2A" w:rsidRDefault="001C7E2A" w:rsidP="001C7E2A">
      <w:r w:rsidRPr="001C7E2A">
        <w:t xml:space="preserve">    (2) </w:t>
      </w:r>
      <w:r w:rsidRPr="001C7E2A">
        <w:rPr>
          <w:i/>
          <w:iCs/>
        </w:rPr>
        <w:t>Supplies/products</w:t>
      </w:r>
      <w:r w:rsidRPr="001C7E2A">
        <w:t>.</w:t>
      </w:r>
    </w:p>
    <w:p w14:paraId="0ACF657F" w14:textId="77777777" w:rsidR="001C7E2A" w:rsidRPr="001C7E2A" w:rsidRDefault="001C7E2A" w:rsidP="001C7E2A">
      <w:r w:rsidRPr="001C7E2A">
        <w:t xml:space="preserve">      (i)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certified SDVOSBs listed in the SBA certification database. When a contract includes both supply and services, the 50 percent limitation shall apply only to the supply portion of the contract.</w:t>
      </w:r>
    </w:p>
    <w:p w14:paraId="517565B8" w14:textId="77777777" w:rsidR="001C7E2A" w:rsidRPr="001C7E2A" w:rsidRDefault="001C7E2A" w:rsidP="001C7E2A">
      <w:r w:rsidRPr="001C7E2A">
        <w:t xml:space="preserve">      (ii) In the case of a contract for supplies from a non-manufacturer, the SDVOSB prime contractor will supply the product of a domestic small business manufacturer or processor, unless a waiver as described in 13 CFR 121.406(b)(5) has been granted. Refer to 13 CFR 125.6(a)(2)(ii) for guidance pertaining to multiple item procurements.</w:t>
      </w:r>
    </w:p>
    <w:p w14:paraId="1FCC209B" w14:textId="77777777" w:rsidR="001C7E2A" w:rsidRPr="001C7E2A" w:rsidRDefault="001C7E2A" w:rsidP="001C7E2A">
      <w:r w:rsidRPr="001C7E2A">
        <w:t xml:space="preserve">    (3) </w:t>
      </w:r>
      <w:r w:rsidRPr="001C7E2A">
        <w:rPr>
          <w:i/>
          <w:iCs/>
        </w:rPr>
        <w:t>General construction</w:t>
      </w:r>
      <w:r w:rsidRPr="001C7E2A">
        <w:t>. In the case of a contract for general construction, the SDVOSB prime contractor will not pay more than 85% of the amount paid by the government to the prime for contract performance, excluding the cost of materials, to firms that are not certified SDVOSBs listed in the SBA certification database.</w:t>
      </w:r>
    </w:p>
    <w:p w14:paraId="750BAF33" w14:textId="77777777" w:rsidR="001C7E2A" w:rsidRPr="001C7E2A" w:rsidRDefault="001C7E2A" w:rsidP="001C7E2A">
      <w:r w:rsidRPr="001C7E2A">
        <w:t xml:space="preserve">    (4) </w:t>
      </w:r>
      <w:r w:rsidRPr="001C7E2A">
        <w:rPr>
          <w:i/>
          <w:iCs/>
        </w:rPr>
        <w:t>Special trade construction contractors</w:t>
      </w:r>
      <w:r w:rsidRPr="001C7E2A">
        <w:t>. In the case of a contract for special trade contractors, no more than 75% of the amount paid by the government to the prime for contract performance, excluding the cost of materials, may be paid to firms that are not certified SDVOSBs listed in the SBA certification database.</w:t>
      </w:r>
    </w:p>
    <w:p w14:paraId="5C4D3003" w14:textId="77777777" w:rsidR="001C7E2A" w:rsidRPr="001C7E2A" w:rsidRDefault="001C7E2A" w:rsidP="001C7E2A">
      <w:r w:rsidRPr="001C7E2A">
        <w:t xml:space="preserve">    (5) </w:t>
      </w:r>
      <w:r w:rsidRPr="001C7E2A">
        <w:rPr>
          <w:i/>
          <w:iCs/>
        </w:rPr>
        <w:t>Subcontracting</w:t>
      </w:r>
      <w:r w:rsidRPr="001C7E2A">
        <w:t xml:space="preserve">. An SDVOSB subcontractor must meet the NAICS size standard assigned by the prime contractor and be certified and listed in the SBA certification database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t>
      </w:r>
      <w:r w:rsidRPr="001C7E2A">
        <w:lastRenderedPageBreak/>
        <w:t>which the assigned NAICS is based. For information and more specific requirements, refer to 13 CFR 125.6.</w:t>
      </w:r>
    </w:p>
    <w:p w14:paraId="1837BFEE" w14:textId="77777777" w:rsidR="001C7E2A" w:rsidRPr="001C7E2A" w:rsidRDefault="001C7E2A" w:rsidP="001C7E2A">
      <w:r w:rsidRPr="001C7E2A">
        <w:t xml:space="preserve">  (e) </w:t>
      </w:r>
      <w:r w:rsidRPr="001C7E2A">
        <w:rPr>
          <w:i/>
          <w:iCs/>
        </w:rPr>
        <w:t>Required limitations on subcontracting compliance measurement period</w:t>
      </w:r>
      <w:r w:rsidRPr="001C7E2A">
        <w:t>. An SDVOSB shall comply with the limitations on subcontracting as follows:</w:t>
      </w:r>
    </w:p>
    <w:p w14:paraId="2DCAC2F6" w14:textId="77777777" w:rsidR="001C7E2A" w:rsidRPr="001C7E2A" w:rsidRDefault="001C7E2A" w:rsidP="001C7E2A">
      <w:r w:rsidRPr="001C7E2A">
        <w:rPr>
          <w:rFonts w:ascii="Calibri" w:hAnsi="Calibri" w:cs="Calibri"/>
        </w:rPr>
        <w:t>[</w:t>
      </w:r>
      <w:r w:rsidRPr="001C7E2A">
        <w:t>X</w:t>
      </w:r>
      <w:r w:rsidRPr="001C7E2A">
        <w:rPr>
          <w:rFonts w:ascii="Calibri" w:hAnsi="Calibri" w:cs="Calibri"/>
        </w:rPr>
        <w:t>]</w:t>
      </w:r>
      <w:r w:rsidRPr="001C7E2A">
        <w:t xml:space="preserve"> By the end of the base term of the contract or order, and then by the end of each subsequent option period; or</w:t>
      </w:r>
    </w:p>
    <w:p w14:paraId="56A6255E" w14:textId="77777777" w:rsidR="001C7E2A" w:rsidRPr="001C7E2A" w:rsidRDefault="001C7E2A" w:rsidP="001C7E2A">
      <w:r w:rsidRPr="001C7E2A">
        <w:rPr>
          <w:rFonts w:ascii="Calibri" w:hAnsi="Calibri" w:cs="Calibri"/>
        </w:rPr>
        <w:t>[]</w:t>
      </w:r>
      <w:r w:rsidRPr="001C7E2A">
        <w:t xml:space="preserve"> By the end of the performance period for each order issued under the contract.</w:t>
      </w:r>
    </w:p>
    <w:p w14:paraId="3EF4645C" w14:textId="77777777" w:rsidR="001C7E2A" w:rsidRPr="001C7E2A" w:rsidRDefault="001C7E2A" w:rsidP="001C7E2A">
      <w:r w:rsidRPr="001C7E2A">
        <w:t xml:space="preserve">  (f) </w:t>
      </w:r>
      <w:r w:rsidRPr="001C7E2A">
        <w:rPr>
          <w:i/>
          <w:iCs/>
        </w:rPr>
        <w:t>Joint ventures</w:t>
      </w:r>
      <w:r w:rsidRPr="001C7E2A">
        <w:t>. A joint venture may be considered eligible as an SDVOSB if the joint venture complies with the requirements in 13 CFR 128.402 and the managing joint venture partner makes the representations under paragraph (c) of this clause. A joint venture agrees that, in the performance of the contract, the applicable percentage specified in paragraph (d) of this clause will be performed by the aggregate of the joint venture participants.</w:t>
      </w:r>
    </w:p>
    <w:p w14:paraId="40BAF5C3" w14:textId="77777777" w:rsidR="001C7E2A" w:rsidRPr="001C7E2A" w:rsidRDefault="001C7E2A" w:rsidP="001C7E2A">
      <w:r w:rsidRPr="001C7E2A">
        <w:t xml:space="preserve">  (g) </w:t>
      </w:r>
      <w:r w:rsidRPr="001C7E2A">
        <w:rPr>
          <w:i/>
          <w:iCs/>
        </w:rPr>
        <w:t>Precedence</w:t>
      </w:r>
      <w:r w:rsidRPr="001C7E2A">
        <w:t>. The VA Veterans First Contracting Program, as defined in VAAR 802.101, subpart 819.70, and this clause, takes precedence over any inconsistencies between the requirements of the SBA Veteran Small Business Certification Program and the VA Veterans First Contracting Program.</w:t>
      </w:r>
    </w:p>
    <w:p w14:paraId="5F731999" w14:textId="77777777" w:rsidR="001C7E2A" w:rsidRPr="001C7E2A" w:rsidRDefault="001C7E2A" w:rsidP="001C7E2A">
      <w:r w:rsidRPr="001C7E2A">
        <w:t xml:space="preserve">  (h) </w:t>
      </w:r>
      <w:r w:rsidRPr="001C7E2A">
        <w:rPr>
          <w:i/>
          <w:iCs/>
        </w:rPr>
        <w:t>Misrepresentation</w:t>
      </w:r>
      <w:r w:rsidRPr="001C7E2A">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14:paraId="5DA9E1AA" w14:textId="77777777" w:rsidR="001C7E2A" w:rsidRPr="001C7E2A" w:rsidRDefault="001C7E2A" w:rsidP="001C7E2A">
      <w:pPr>
        <w:ind w:left="450"/>
        <w:contextualSpacing/>
        <w:jc w:val="center"/>
      </w:pPr>
      <w:r w:rsidRPr="001C7E2A">
        <w:t>(End of Clause)</w:t>
      </w:r>
    </w:p>
    <w:p w14:paraId="594323DA"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3" w:name="_Toc172527589"/>
      <w:r w:rsidRPr="001C7E2A">
        <w:rPr>
          <w:rFonts w:asciiTheme="majorHAnsi" w:eastAsiaTheme="majorEastAsia" w:hAnsiTheme="majorHAnsi" w:cstheme="majorBidi"/>
          <w:b/>
          <w:bCs/>
          <w:color w:val="4F81BD" w:themeColor="accent1"/>
          <w:sz w:val="26"/>
          <w:szCs w:val="26"/>
        </w:rPr>
        <w:t>4.19  VAAR 852.219-75  VA NOTICE OF LIMITATIONS ON SUBCONTRACTING—CERTIFICATE OF COMPLIANCE FOR SERVICES AND CONSTRUCTION (JAN 2023) (DEVIATION)</w:t>
      </w:r>
      <w:bookmarkEnd w:id="53"/>
    </w:p>
    <w:p w14:paraId="7FC34E03" w14:textId="77777777" w:rsidR="001C7E2A" w:rsidRPr="001C7E2A" w:rsidRDefault="001C7E2A" w:rsidP="001C7E2A">
      <w:r w:rsidRPr="001C7E2A">
        <w:t xml:space="preserve">  (a) Pursuant to 38 U.S.C. 8127(l)(2), the offeror certifies that—</w:t>
      </w:r>
    </w:p>
    <w:p w14:paraId="0294D7E8" w14:textId="77777777" w:rsidR="001C7E2A" w:rsidRPr="001C7E2A" w:rsidRDefault="001C7E2A" w:rsidP="001C7E2A">
      <w:r w:rsidRPr="001C7E2A">
        <w:t xml:space="preserve">    (1) If awarded a contract (see FAR 2.101 definition), it will comply with the limitations on subcontracting requirement as provided in the solicitation and the resultant contract, as follows:</w:t>
      </w:r>
    </w:p>
    <w:p w14:paraId="232B9ADA" w14:textId="77777777" w:rsidR="001C7E2A" w:rsidRPr="001C7E2A" w:rsidRDefault="001C7E2A" w:rsidP="001C7E2A">
      <w:r w:rsidRPr="001C7E2A">
        <w:t xml:space="preserve">      (i) [] </w:t>
      </w:r>
      <w:r w:rsidRPr="001C7E2A">
        <w:rPr>
          <w:i/>
          <w:iCs/>
        </w:rPr>
        <w:t>Services</w:t>
      </w:r>
      <w:r w:rsidRPr="001C7E2A">
        <w:t>. In the case of a contract for services (except construction), the contractor will not pay more than 50%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14:paraId="5AE0602F" w14:textId="77777777" w:rsidR="001C7E2A" w:rsidRPr="001C7E2A" w:rsidRDefault="001C7E2A" w:rsidP="001C7E2A">
      <w:r w:rsidRPr="001C7E2A">
        <w:t xml:space="preserve">      (ii) [] </w:t>
      </w:r>
      <w:r w:rsidRPr="001C7E2A">
        <w:rPr>
          <w:i/>
          <w:iCs/>
        </w:rPr>
        <w:t>General construction</w:t>
      </w:r>
      <w:r w:rsidRPr="001C7E2A">
        <w:t xml:space="preserve">. In the case of a contract for general construction, the contractor will not pay more than 85% of the amount paid by the government to it to firms that are not certified SDVOSBs listed in the SBA certification database as set forth in 852.219–73 or certified VOSBs listed in the SBA certification database as set forth in 852.219–74. Any work </w:t>
      </w:r>
      <w:r w:rsidRPr="001C7E2A">
        <w:lastRenderedPageBreak/>
        <w:t>that a similarly situated certified SDVOSB/VOSB subcontractor further subcontracts will count towards the 85% subcontract amount that cannot be exceeded. Cost of materials are excluded and not considered to be subcontracted.</w:t>
      </w:r>
    </w:p>
    <w:p w14:paraId="6CD6C463" w14:textId="77777777" w:rsidR="001C7E2A" w:rsidRPr="001C7E2A" w:rsidRDefault="001C7E2A" w:rsidP="001C7E2A">
      <w:r w:rsidRPr="001C7E2A">
        <w:t xml:space="preserve">      (iii) [] </w:t>
      </w:r>
      <w:r w:rsidRPr="001C7E2A">
        <w:rPr>
          <w:i/>
          <w:iCs/>
        </w:rPr>
        <w:t>Special trade construction contractors</w:t>
      </w:r>
      <w:r w:rsidRPr="001C7E2A">
        <w:t>. In the case of a contract for special trade contractors, the contractor will not pay more than 75%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75% subcontract amount that cannot be exceeded. Cost of materials are excluded and not considered to be subcontracted.</w:t>
      </w:r>
    </w:p>
    <w:p w14:paraId="0638F797" w14:textId="77777777" w:rsidR="001C7E2A" w:rsidRPr="001C7E2A" w:rsidRDefault="001C7E2A" w:rsidP="001C7E2A">
      <w:r w:rsidRPr="001C7E2A">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527F0571" w14:textId="77777777" w:rsidR="001C7E2A" w:rsidRPr="001C7E2A" w:rsidRDefault="001C7E2A" w:rsidP="001C7E2A">
      <w:r w:rsidRPr="001C7E2A">
        <w:t xml:space="preserve">    (3) If VA determines that an SDVOSB/ VOSB awarded a contract pursuant to 38 U.S.C. 8127 did not act in good faith, such SDVOSB/VOSB shall be subject to any or all of the following:</w:t>
      </w:r>
    </w:p>
    <w:p w14:paraId="6E00929F" w14:textId="77777777" w:rsidR="001C7E2A" w:rsidRPr="001C7E2A" w:rsidRDefault="001C7E2A" w:rsidP="001C7E2A">
      <w:r w:rsidRPr="001C7E2A">
        <w:t xml:space="preserve">      (i) Referral to the VA Suspension and Debarment Committee;</w:t>
      </w:r>
    </w:p>
    <w:p w14:paraId="2705BE0C" w14:textId="77777777" w:rsidR="001C7E2A" w:rsidRPr="001C7E2A" w:rsidRDefault="001C7E2A" w:rsidP="001C7E2A">
      <w:r w:rsidRPr="001C7E2A">
        <w:t xml:space="preserve">      (ii) A fine under section 16(g)(1) of the Small Business Act (15 U.S.C. 645(g)(1)); and</w:t>
      </w:r>
    </w:p>
    <w:p w14:paraId="22589592" w14:textId="77777777" w:rsidR="001C7E2A" w:rsidRPr="001C7E2A" w:rsidRDefault="001C7E2A" w:rsidP="001C7E2A">
      <w:r w:rsidRPr="001C7E2A">
        <w:t xml:space="preserve">      (iii) Prosecution for violating 18 U.S.C. 1001.</w:t>
      </w:r>
    </w:p>
    <w:p w14:paraId="3B6ED942" w14:textId="77777777" w:rsidR="001C7E2A" w:rsidRPr="001C7E2A" w:rsidRDefault="001C7E2A" w:rsidP="001C7E2A">
      <w:r w:rsidRPr="001C7E2A">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26917CF0" w14:textId="77777777" w:rsidR="001C7E2A" w:rsidRPr="001C7E2A" w:rsidRDefault="001C7E2A" w:rsidP="001C7E2A">
      <w:r w:rsidRPr="001C7E2A">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3672D35D" w14:textId="77777777" w:rsidR="001C7E2A" w:rsidRPr="001C7E2A" w:rsidRDefault="001C7E2A" w:rsidP="001C7E2A">
      <w:r w:rsidRPr="001C7E2A">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6E2357E5" w14:textId="77777777" w:rsidR="001C7E2A" w:rsidRPr="001C7E2A" w:rsidRDefault="001C7E2A" w:rsidP="001C7E2A">
      <w:r w:rsidRPr="001C7E2A">
        <w:t>Certification</w:t>
      </w:r>
    </w:p>
    <w:p w14:paraId="5CEFE679" w14:textId="77777777" w:rsidR="001C7E2A" w:rsidRPr="001C7E2A" w:rsidRDefault="001C7E2A" w:rsidP="001C7E2A">
      <w:r w:rsidRPr="001C7E2A">
        <w:lastRenderedPageBreak/>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7A699A94" w14:textId="77777777" w:rsidR="001C7E2A" w:rsidRPr="001C7E2A" w:rsidRDefault="001C7E2A" w:rsidP="001C7E2A">
      <w:bookmarkStart w:id="54" w:name="_Hlk125346837"/>
      <w:r w:rsidRPr="001C7E2A">
        <w:t>Printed Name of Signee: ___________</w:t>
      </w:r>
    </w:p>
    <w:p w14:paraId="405C0BD0" w14:textId="77777777" w:rsidR="001C7E2A" w:rsidRPr="001C7E2A" w:rsidRDefault="001C7E2A" w:rsidP="001C7E2A">
      <w:r w:rsidRPr="001C7E2A">
        <w:t>Printed Title of Signee: _____________</w:t>
      </w:r>
    </w:p>
    <w:p w14:paraId="263E01B5" w14:textId="77777777" w:rsidR="001C7E2A" w:rsidRPr="001C7E2A" w:rsidRDefault="001C7E2A" w:rsidP="001C7E2A">
      <w:r w:rsidRPr="001C7E2A">
        <w:t>Signature: ____________</w:t>
      </w:r>
    </w:p>
    <w:p w14:paraId="33D439BF" w14:textId="77777777" w:rsidR="001C7E2A" w:rsidRPr="001C7E2A" w:rsidRDefault="001C7E2A" w:rsidP="001C7E2A">
      <w:r w:rsidRPr="001C7E2A">
        <w:t>Date: ______________</w:t>
      </w:r>
    </w:p>
    <w:p w14:paraId="6FB828AE" w14:textId="77777777" w:rsidR="001C7E2A" w:rsidRPr="001C7E2A" w:rsidRDefault="001C7E2A" w:rsidP="001C7E2A">
      <w:r w:rsidRPr="001C7E2A">
        <w:t>Company Name and Address: _______________</w:t>
      </w:r>
    </w:p>
    <w:bookmarkEnd w:id="54"/>
    <w:p w14:paraId="06FD8251" w14:textId="77777777" w:rsidR="001C7E2A" w:rsidRPr="001C7E2A" w:rsidRDefault="001C7E2A" w:rsidP="001C7E2A">
      <w:pPr>
        <w:ind w:left="450"/>
        <w:contextualSpacing/>
        <w:jc w:val="center"/>
      </w:pPr>
      <w:r w:rsidRPr="001C7E2A">
        <w:t>(End of Clause)</w:t>
      </w:r>
    </w:p>
    <w:p w14:paraId="467D0E81"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5" w:name="_Toc172527590"/>
      <w:r w:rsidRPr="001C7E2A">
        <w:rPr>
          <w:rFonts w:asciiTheme="majorHAnsi" w:eastAsiaTheme="majorEastAsia" w:hAnsiTheme="majorHAnsi" w:cstheme="majorBidi"/>
          <w:b/>
          <w:bCs/>
          <w:color w:val="4F81BD" w:themeColor="accent1"/>
          <w:sz w:val="26"/>
          <w:szCs w:val="26"/>
        </w:rPr>
        <w:t>4.20  VAAR 852.228-70  BOND PREMIUM ADJUSTMENT (JAN 2008)</w:t>
      </w:r>
      <w:bookmarkEnd w:id="55"/>
    </w:p>
    <w:p w14:paraId="46A243BA" w14:textId="77777777" w:rsidR="001C7E2A" w:rsidRPr="001C7E2A" w:rsidRDefault="001C7E2A" w:rsidP="001C7E2A">
      <w:r w:rsidRPr="001C7E2A">
        <w:t xml:space="preserve">  When net changes in original contract price affect the premium of a Corporate Surety Bond by $5 or more, the Government, in determining the basis for final settlement, will provide for bond premium adjustment computed at the rate shown in the bond.</w:t>
      </w:r>
    </w:p>
    <w:p w14:paraId="5A0D20BE" w14:textId="77777777" w:rsidR="001C7E2A" w:rsidRPr="001C7E2A" w:rsidRDefault="001C7E2A" w:rsidP="001C7E2A">
      <w:pPr>
        <w:jc w:val="center"/>
      </w:pPr>
      <w:r w:rsidRPr="001C7E2A">
        <w:t>(End of Clause)</w:t>
      </w:r>
    </w:p>
    <w:p w14:paraId="44AE01A0"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6" w:name="_Toc172527591"/>
      <w:r w:rsidRPr="001C7E2A">
        <w:rPr>
          <w:rFonts w:asciiTheme="majorHAnsi" w:eastAsiaTheme="majorEastAsia" w:hAnsiTheme="majorHAnsi" w:cstheme="majorBidi"/>
          <w:b/>
          <w:bCs/>
          <w:color w:val="4F81BD" w:themeColor="accent1"/>
          <w:sz w:val="26"/>
          <w:szCs w:val="26"/>
        </w:rPr>
        <w:t>4.21  VAAR 852.228-72  ASSISTING SERVICE-DISABLED VETERAN-OWNED AND VETERAN-OWNED SMALL BUSINESSES IN OBTAINING BONDS (DEC 2009)</w:t>
      </w:r>
      <w:bookmarkEnd w:id="56"/>
    </w:p>
    <w:p w14:paraId="6281207A" w14:textId="77777777" w:rsidR="001C7E2A" w:rsidRPr="001C7E2A" w:rsidRDefault="001C7E2A" w:rsidP="001C7E2A">
      <w:r w:rsidRPr="001C7E2A">
        <w:t xml:space="preserve">  Prime contractors are encouraged to assist service-disabled veteran-owned and veteran-owned small business potential subcontractors in obtaining bonding, when required. Mentor firms are encouraged to assist protégé firms under VA's Mentor-Protégé Program in obtaining acceptable bid, payment, and performance bonds, when required, as a prime contractor under a solicitation or contract and in obtaining any required bonds under subcontracts.</w:t>
      </w:r>
    </w:p>
    <w:p w14:paraId="0EC7E1DB" w14:textId="77777777" w:rsidR="001C7E2A" w:rsidRPr="001C7E2A" w:rsidRDefault="001C7E2A" w:rsidP="001C7E2A">
      <w:pPr>
        <w:jc w:val="center"/>
      </w:pPr>
      <w:r w:rsidRPr="001C7E2A">
        <w:t>(End of Clause)</w:t>
      </w:r>
    </w:p>
    <w:p w14:paraId="253059DD"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7" w:name="_Toc172527592"/>
      <w:r w:rsidRPr="001C7E2A">
        <w:rPr>
          <w:rFonts w:asciiTheme="majorHAnsi" w:eastAsiaTheme="majorEastAsia" w:hAnsiTheme="majorHAnsi" w:cstheme="majorBidi"/>
          <w:b/>
          <w:bCs/>
          <w:color w:val="4F81BD" w:themeColor="accent1"/>
          <w:sz w:val="26"/>
          <w:szCs w:val="26"/>
        </w:rPr>
        <w:t>4.22  VAAR 852.232-70  PAYMENTS UNDER FIXED-PRICE CONSTRUCTION CONTRACTS (WITHOUT NAS– CPM) (NOV 2018)</w:t>
      </w:r>
      <w:bookmarkEnd w:id="57"/>
    </w:p>
    <w:p w14:paraId="4AF43BD1" w14:textId="77777777" w:rsidR="001C7E2A" w:rsidRPr="001C7E2A" w:rsidRDefault="001C7E2A" w:rsidP="001C7E2A">
      <w:pPr>
        <w:rPr>
          <w:rFonts w:cstheme="minorHAnsi"/>
        </w:rPr>
      </w:pPr>
      <w:r w:rsidRPr="001C7E2A">
        <w:rPr>
          <w:rFonts w:cstheme="minorHAnsi"/>
        </w:rPr>
        <w:t xml:space="preserve">The clause FAR 52.232–5, Payments Under Fixed-Price Construction Contracts, is implemented as follows: </w:t>
      </w:r>
    </w:p>
    <w:p w14:paraId="16A7942D" w14:textId="77777777" w:rsidR="001C7E2A" w:rsidRPr="001C7E2A" w:rsidRDefault="001C7E2A" w:rsidP="001C7E2A">
      <w:pPr>
        <w:rPr>
          <w:rFonts w:cstheme="minorHAnsi"/>
        </w:rPr>
      </w:pPr>
      <w:r w:rsidRPr="001C7E2A">
        <w:rPr>
          <w:rFonts w:cstheme="minorHAnsi"/>
        </w:rPr>
        <w:t xml:space="preserve">  (a) Retainage.</w:t>
      </w:r>
    </w:p>
    <w:p w14:paraId="35EC2E42" w14:textId="77777777" w:rsidR="001C7E2A" w:rsidRPr="001C7E2A" w:rsidRDefault="001C7E2A" w:rsidP="001C7E2A">
      <w:pPr>
        <w:rPr>
          <w:rFonts w:cstheme="minorHAnsi"/>
        </w:rPr>
      </w:pPr>
      <w:r w:rsidRPr="001C7E2A">
        <w:rPr>
          <w:rFonts w:cstheme="minorHAnsi"/>
        </w:rPr>
        <w:t xml:space="preserve">    (1) The Contracting Officer may retain funds—</w:t>
      </w:r>
    </w:p>
    <w:p w14:paraId="40B75E63" w14:textId="77777777" w:rsidR="001C7E2A" w:rsidRPr="001C7E2A" w:rsidRDefault="001C7E2A" w:rsidP="001C7E2A">
      <w:pPr>
        <w:rPr>
          <w:rFonts w:cstheme="minorHAnsi"/>
        </w:rPr>
      </w:pPr>
      <w:r w:rsidRPr="001C7E2A">
        <w:rPr>
          <w:rFonts w:cstheme="minorHAnsi"/>
        </w:rPr>
        <w:t xml:space="preserve">      (i) Where performance under the contract has been determined to be deficient or the Contractor has performed in an unsatisfactory manner in the past; or</w:t>
      </w:r>
    </w:p>
    <w:p w14:paraId="55ACCF95" w14:textId="77777777" w:rsidR="001C7E2A" w:rsidRPr="001C7E2A" w:rsidRDefault="001C7E2A" w:rsidP="001C7E2A">
      <w:pPr>
        <w:rPr>
          <w:rFonts w:cstheme="minorHAnsi"/>
        </w:rPr>
      </w:pPr>
      <w:r w:rsidRPr="001C7E2A">
        <w:rPr>
          <w:rFonts w:cstheme="minorHAnsi"/>
        </w:rPr>
        <w:t xml:space="preserve">      (ii) As the contract nears completion, to ensure that deficiencies will be corrected and that completion is timely.</w:t>
      </w:r>
    </w:p>
    <w:p w14:paraId="61A47C3D" w14:textId="77777777" w:rsidR="001C7E2A" w:rsidRPr="001C7E2A" w:rsidRDefault="001C7E2A" w:rsidP="001C7E2A">
      <w:pPr>
        <w:rPr>
          <w:rFonts w:cstheme="minorHAnsi"/>
        </w:rPr>
      </w:pPr>
      <w:r w:rsidRPr="001C7E2A">
        <w:rPr>
          <w:rFonts w:cstheme="minorHAnsi"/>
        </w:rPr>
        <w:lastRenderedPageBreak/>
        <w:t xml:space="preserve">    (2) Examples of deficient performance justifying a retention of funds include, but are not restricted to, the following— </w:t>
      </w:r>
    </w:p>
    <w:p w14:paraId="7E3F2CB0" w14:textId="77777777" w:rsidR="001C7E2A" w:rsidRPr="001C7E2A" w:rsidRDefault="001C7E2A" w:rsidP="001C7E2A">
      <w:pPr>
        <w:rPr>
          <w:rFonts w:cstheme="minorHAnsi"/>
        </w:rPr>
      </w:pPr>
      <w:r w:rsidRPr="001C7E2A">
        <w:rPr>
          <w:rFonts w:cstheme="minorHAnsi"/>
        </w:rPr>
        <w:t xml:space="preserve">      (i) Unsatisfactory progress as determined by the Contracting Officer;</w:t>
      </w:r>
    </w:p>
    <w:p w14:paraId="58A257CB" w14:textId="77777777" w:rsidR="001C7E2A" w:rsidRPr="001C7E2A" w:rsidRDefault="001C7E2A" w:rsidP="001C7E2A">
      <w:pPr>
        <w:rPr>
          <w:rFonts w:cstheme="minorHAnsi"/>
        </w:rPr>
      </w:pPr>
      <w:r w:rsidRPr="001C7E2A">
        <w:rPr>
          <w:rFonts w:cstheme="minorHAnsi"/>
        </w:rPr>
        <w:t xml:space="preserve">      (ii) Failure to meet schedule in Schedule of Work Progress;</w:t>
      </w:r>
    </w:p>
    <w:p w14:paraId="670EEA53" w14:textId="77777777" w:rsidR="001C7E2A" w:rsidRPr="001C7E2A" w:rsidRDefault="001C7E2A" w:rsidP="001C7E2A">
      <w:pPr>
        <w:rPr>
          <w:rFonts w:cstheme="minorHAnsi"/>
        </w:rPr>
      </w:pPr>
      <w:r w:rsidRPr="001C7E2A">
        <w:rPr>
          <w:rFonts w:cstheme="minorHAnsi"/>
        </w:rPr>
        <w:t xml:space="preserve">      (iii) Failure to present submittals in a timely manner; or</w:t>
      </w:r>
    </w:p>
    <w:p w14:paraId="42405B5A" w14:textId="77777777" w:rsidR="001C7E2A" w:rsidRPr="001C7E2A" w:rsidRDefault="001C7E2A" w:rsidP="001C7E2A">
      <w:pPr>
        <w:rPr>
          <w:rFonts w:cstheme="minorHAnsi"/>
        </w:rPr>
      </w:pPr>
      <w:r w:rsidRPr="001C7E2A">
        <w:rPr>
          <w:rFonts w:cstheme="minorHAnsi"/>
        </w:rPr>
        <w:t xml:space="preserve">      (iv) Failure to comply in good faith with approved subcontracting plans, certifications, or contract requirements.</w:t>
      </w:r>
    </w:p>
    <w:p w14:paraId="39FD666F" w14:textId="77777777" w:rsidR="001C7E2A" w:rsidRPr="001C7E2A" w:rsidRDefault="001C7E2A" w:rsidP="001C7E2A">
      <w:pPr>
        <w:rPr>
          <w:rFonts w:cstheme="minorHAnsi"/>
        </w:rPr>
      </w:pPr>
      <w:r w:rsidRPr="001C7E2A">
        <w:rPr>
          <w:rFonts w:cstheme="minorHAnsi"/>
        </w:rPr>
        <w:t xml:space="preserve">    (3)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14:paraId="494F88E4" w14:textId="77777777" w:rsidR="001C7E2A" w:rsidRPr="001C7E2A" w:rsidRDefault="001C7E2A" w:rsidP="001C7E2A">
      <w:pPr>
        <w:rPr>
          <w:rFonts w:cstheme="minorHAnsi"/>
        </w:rPr>
      </w:pPr>
      <w:r w:rsidRPr="001C7E2A">
        <w:rPr>
          <w:rFonts w:cstheme="minorHAnsi"/>
        </w:rPr>
        <w:t xml:space="preserve">  (b)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work activity/event for each building or unit of the contract, as instructed by the resident engineer.</w:t>
      </w:r>
    </w:p>
    <w:p w14:paraId="0B436122" w14:textId="77777777" w:rsidR="001C7E2A" w:rsidRPr="001C7E2A" w:rsidRDefault="001C7E2A" w:rsidP="001C7E2A">
      <w:pPr>
        <w:rPr>
          <w:rFonts w:cstheme="minorHAnsi"/>
        </w:rPr>
      </w:pPr>
      <w:r w:rsidRPr="001C7E2A">
        <w:rPr>
          <w:rFonts w:cstheme="minorHAnsi"/>
        </w:rPr>
        <w:t xml:space="preserve">    (1) The work activities/events shall be subdivided into as many sub-activities/events as are necessary to cover all component parts of the contract work.</w:t>
      </w:r>
    </w:p>
    <w:p w14:paraId="32F201B6" w14:textId="77777777" w:rsidR="001C7E2A" w:rsidRPr="001C7E2A" w:rsidRDefault="001C7E2A" w:rsidP="001C7E2A">
      <w:pPr>
        <w:rPr>
          <w:rFonts w:cstheme="minorHAnsi"/>
        </w:rPr>
      </w:pPr>
      <w:r w:rsidRPr="001C7E2A">
        <w:rPr>
          <w:rFonts w:cstheme="minorHAnsi"/>
        </w:rPr>
        <w:t xml:space="preserve">    (2) Costs as shown on this schedule must be true costs and the resident engineer may require the Contractor to submit the original estimate sheets or other information to substantiate the detailed makeup of the schedule.</w:t>
      </w:r>
    </w:p>
    <w:p w14:paraId="09386AFA" w14:textId="77777777" w:rsidR="001C7E2A" w:rsidRPr="001C7E2A" w:rsidRDefault="001C7E2A" w:rsidP="001C7E2A">
      <w:pPr>
        <w:rPr>
          <w:rFonts w:cstheme="minorHAnsi"/>
        </w:rPr>
      </w:pPr>
      <w:r w:rsidRPr="001C7E2A">
        <w:rPr>
          <w:rFonts w:cstheme="minorHAnsi"/>
        </w:rPr>
        <w:t xml:space="preserve">    (3) The sums of the sub-activities/events, as applied to each work activity/event, shall equal the total cost of such work activity/event. The total cost of all work activities/events shall equal the contract price.</w:t>
      </w:r>
    </w:p>
    <w:p w14:paraId="546CB3B7" w14:textId="77777777" w:rsidR="001C7E2A" w:rsidRPr="001C7E2A" w:rsidRDefault="001C7E2A" w:rsidP="001C7E2A">
      <w:pPr>
        <w:rPr>
          <w:rFonts w:cstheme="minorHAnsi"/>
        </w:rPr>
      </w:pPr>
      <w:r w:rsidRPr="001C7E2A">
        <w:rPr>
          <w:rFonts w:cstheme="minorHAnsi"/>
        </w:rPr>
        <w:t xml:space="preserve">    (4) Insurance and similar items shall be prorated and included in the cost of each branch of the work.</w:t>
      </w:r>
    </w:p>
    <w:p w14:paraId="6937447A" w14:textId="77777777" w:rsidR="001C7E2A" w:rsidRPr="001C7E2A" w:rsidRDefault="001C7E2A" w:rsidP="001C7E2A">
      <w:pPr>
        <w:rPr>
          <w:rFonts w:cstheme="minorHAnsi"/>
        </w:rPr>
      </w:pPr>
      <w:r w:rsidRPr="001C7E2A">
        <w:rPr>
          <w:rFonts w:cstheme="minorHAnsi"/>
        </w:rPr>
        <w:t xml:space="preserve">    (5)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p>
    <w:p w14:paraId="084AE3BA" w14:textId="77777777" w:rsidR="001C7E2A" w:rsidRPr="001C7E2A" w:rsidRDefault="001C7E2A" w:rsidP="001C7E2A">
      <w:pPr>
        <w:rPr>
          <w:rFonts w:cstheme="minorHAnsi"/>
        </w:rPr>
      </w:pPr>
    </w:p>
    <w:tbl>
      <w:tblPr>
        <w:tblW w:w="7861" w:type="dxa"/>
        <w:jc w:val="center"/>
        <w:tblLook w:val="04A0" w:firstRow="1" w:lastRow="0" w:firstColumn="1" w:lastColumn="0" w:noHBand="0" w:noVBand="1"/>
      </w:tblPr>
      <w:tblGrid>
        <w:gridCol w:w="8629"/>
        <w:gridCol w:w="947"/>
      </w:tblGrid>
      <w:tr w:rsidR="001C7E2A" w:rsidRPr="001C7E2A" w14:paraId="2612D647" w14:textId="77777777" w:rsidTr="00502B7F">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14:paraId="3C0EFD29" w14:textId="77777777" w:rsidR="001C7E2A" w:rsidRPr="001C7E2A" w:rsidRDefault="001C7E2A" w:rsidP="001C7E2A">
            <w:pPr>
              <w:spacing w:line="240" w:lineRule="auto"/>
              <w:jc w:val="center"/>
              <w:rPr>
                <w:rFonts w:eastAsia="Times New Roman" w:cstheme="minorHAnsi"/>
                <w:color w:val="000000"/>
              </w:rPr>
            </w:pPr>
            <w:r w:rsidRPr="001C7E2A">
              <w:rPr>
                <w:rFonts w:eastAsia="Times New Roman" w:cstheme="minorHAnsi"/>
                <w:color w:val="000000"/>
              </w:rPr>
              <w:t>VALUE OF ADJUSTING, CORRECTING, AND TESTING SYSTEM</w:t>
            </w:r>
          </w:p>
        </w:tc>
      </w:tr>
      <w:tr w:rsidR="001C7E2A" w:rsidRPr="001C7E2A" w14:paraId="2915A307" w14:textId="77777777" w:rsidTr="00502B7F">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3BB3271A" w14:textId="77777777" w:rsidR="001C7E2A" w:rsidRPr="001C7E2A" w:rsidRDefault="001C7E2A" w:rsidP="001C7E2A">
            <w:pPr>
              <w:spacing w:line="240" w:lineRule="auto"/>
              <w:jc w:val="center"/>
              <w:rPr>
                <w:rFonts w:eastAsia="Times New Roman" w:cstheme="minorHAnsi"/>
                <w:color w:val="000000"/>
              </w:rPr>
            </w:pPr>
            <w:r w:rsidRPr="001C7E2A">
              <w:rPr>
                <w:rFonts w:eastAsia="Times New Roman" w:cstheme="minorHAnsi"/>
                <w:color w:val="000000"/>
              </w:rPr>
              <w:lastRenderedPageBreak/>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14:paraId="62EFEAF5"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Percent</w:t>
            </w:r>
          </w:p>
        </w:tc>
      </w:tr>
      <w:tr w:rsidR="001C7E2A" w:rsidRPr="001C7E2A" w14:paraId="6EBD859D" w14:textId="77777777" w:rsidTr="00502B7F">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3E1C1E35"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14:paraId="57BFA8DA"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10</w:t>
            </w:r>
          </w:p>
        </w:tc>
      </w:tr>
      <w:tr w:rsidR="001C7E2A" w:rsidRPr="001C7E2A" w14:paraId="79FAE0A5"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77BBD0BE"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Incinerators (medical waste and trash)………………………………………………………..</w:t>
            </w:r>
          </w:p>
        </w:tc>
        <w:tc>
          <w:tcPr>
            <w:tcW w:w="845" w:type="dxa"/>
            <w:tcBorders>
              <w:top w:val="nil"/>
              <w:left w:val="single" w:sz="4" w:space="0" w:color="auto"/>
              <w:bottom w:val="nil"/>
              <w:right w:val="single" w:sz="4" w:space="0" w:color="auto"/>
            </w:tcBorders>
            <w:noWrap/>
            <w:vAlign w:val="bottom"/>
            <w:hideMark/>
          </w:tcPr>
          <w:p w14:paraId="7B43FAD6"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4FCA402A"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2889125A"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Sewage treatment plant equipment…………………………………………………………….</w:t>
            </w:r>
          </w:p>
        </w:tc>
        <w:tc>
          <w:tcPr>
            <w:tcW w:w="845" w:type="dxa"/>
            <w:tcBorders>
              <w:top w:val="nil"/>
              <w:left w:val="single" w:sz="4" w:space="0" w:color="auto"/>
              <w:bottom w:val="nil"/>
              <w:right w:val="single" w:sz="4" w:space="0" w:color="auto"/>
            </w:tcBorders>
            <w:noWrap/>
            <w:vAlign w:val="bottom"/>
            <w:hideMark/>
          </w:tcPr>
          <w:p w14:paraId="2D91DCA4"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5AB7FE5B"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1D0C7B21"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Water treatment plant equipment………………………………………………………………</w:t>
            </w:r>
          </w:p>
        </w:tc>
        <w:tc>
          <w:tcPr>
            <w:tcW w:w="845" w:type="dxa"/>
            <w:tcBorders>
              <w:top w:val="nil"/>
              <w:left w:val="single" w:sz="4" w:space="0" w:color="auto"/>
              <w:bottom w:val="nil"/>
              <w:right w:val="single" w:sz="4" w:space="0" w:color="auto"/>
            </w:tcBorders>
            <w:noWrap/>
            <w:vAlign w:val="bottom"/>
            <w:hideMark/>
          </w:tcPr>
          <w:p w14:paraId="02DC5BBC"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14F537F1"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5FA5D8B4"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Washers (dish, cage, glass, etc.)…………………………………………………………………..</w:t>
            </w:r>
          </w:p>
        </w:tc>
        <w:tc>
          <w:tcPr>
            <w:tcW w:w="845" w:type="dxa"/>
            <w:tcBorders>
              <w:top w:val="nil"/>
              <w:left w:val="single" w:sz="4" w:space="0" w:color="auto"/>
              <w:bottom w:val="nil"/>
              <w:right w:val="single" w:sz="4" w:space="0" w:color="auto"/>
            </w:tcBorders>
            <w:noWrap/>
            <w:vAlign w:val="bottom"/>
            <w:hideMark/>
          </w:tcPr>
          <w:p w14:paraId="78775498"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30AD09E2"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1E6FE19C"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Sterilizing equipment……………………………………………………………………………….….</w:t>
            </w:r>
          </w:p>
        </w:tc>
        <w:tc>
          <w:tcPr>
            <w:tcW w:w="845" w:type="dxa"/>
            <w:tcBorders>
              <w:top w:val="nil"/>
              <w:left w:val="single" w:sz="4" w:space="0" w:color="auto"/>
              <w:bottom w:val="nil"/>
              <w:right w:val="single" w:sz="4" w:space="0" w:color="auto"/>
            </w:tcBorders>
            <w:noWrap/>
            <w:vAlign w:val="bottom"/>
            <w:hideMark/>
          </w:tcPr>
          <w:p w14:paraId="452ED4F8"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0B7E409E"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7960EA21"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Water distilling equipment………………………………………………………………………….</w:t>
            </w:r>
          </w:p>
        </w:tc>
        <w:tc>
          <w:tcPr>
            <w:tcW w:w="845" w:type="dxa"/>
            <w:tcBorders>
              <w:top w:val="nil"/>
              <w:left w:val="single" w:sz="4" w:space="0" w:color="auto"/>
              <w:bottom w:val="nil"/>
              <w:right w:val="single" w:sz="4" w:space="0" w:color="auto"/>
            </w:tcBorders>
            <w:noWrap/>
            <w:vAlign w:val="bottom"/>
            <w:hideMark/>
          </w:tcPr>
          <w:p w14:paraId="1602FBB0"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19BDD2CF"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0581B14A"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Prefab temperature rooms (cold, constant temperature)…………………………..</w:t>
            </w:r>
          </w:p>
        </w:tc>
        <w:tc>
          <w:tcPr>
            <w:tcW w:w="845" w:type="dxa"/>
            <w:tcBorders>
              <w:top w:val="nil"/>
              <w:left w:val="single" w:sz="4" w:space="0" w:color="auto"/>
              <w:bottom w:val="nil"/>
              <w:right w:val="single" w:sz="4" w:space="0" w:color="auto"/>
            </w:tcBorders>
            <w:noWrap/>
            <w:vAlign w:val="bottom"/>
            <w:hideMark/>
          </w:tcPr>
          <w:p w14:paraId="5B7B06B9"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503DA0E4"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224CFC62"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14:paraId="7E7B0361"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17ECF0EB"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67522005"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14:paraId="54A34DCF"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25CB4731"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77E31E5E"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General supply conveyors……………………………………………………………………………</w:t>
            </w:r>
          </w:p>
        </w:tc>
        <w:tc>
          <w:tcPr>
            <w:tcW w:w="845" w:type="dxa"/>
            <w:tcBorders>
              <w:top w:val="nil"/>
              <w:left w:val="single" w:sz="4" w:space="0" w:color="auto"/>
              <w:bottom w:val="nil"/>
              <w:right w:val="single" w:sz="4" w:space="0" w:color="auto"/>
            </w:tcBorders>
            <w:noWrap/>
            <w:vAlign w:val="bottom"/>
            <w:hideMark/>
          </w:tcPr>
          <w:p w14:paraId="5F10E26D"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10</w:t>
            </w:r>
          </w:p>
        </w:tc>
      </w:tr>
      <w:tr w:rsidR="001C7E2A" w:rsidRPr="001C7E2A" w14:paraId="48E3C4B5"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0276E33E"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Food service conveyors………………………………………………………………………….……</w:t>
            </w:r>
          </w:p>
        </w:tc>
        <w:tc>
          <w:tcPr>
            <w:tcW w:w="845" w:type="dxa"/>
            <w:tcBorders>
              <w:top w:val="nil"/>
              <w:left w:val="single" w:sz="4" w:space="0" w:color="auto"/>
              <w:bottom w:val="nil"/>
              <w:right w:val="single" w:sz="4" w:space="0" w:color="auto"/>
            </w:tcBorders>
            <w:noWrap/>
            <w:vAlign w:val="bottom"/>
            <w:hideMark/>
          </w:tcPr>
          <w:p w14:paraId="25F87D18"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10</w:t>
            </w:r>
          </w:p>
        </w:tc>
      </w:tr>
      <w:tr w:rsidR="001C7E2A" w:rsidRPr="001C7E2A" w14:paraId="418AABFC"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64FE2D11"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Pneumatic soiled linen and trash system……………………………………………………</w:t>
            </w:r>
          </w:p>
        </w:tc>
        <w:tc>
          <w:tcPr>
            <w:tcW w:w="845" w:type="dxa"/>
            <w:tcBorders>
              <w:top w:val="nil"/>
              <w:left w:val="single" w:sz="4" w:space="0" w:color="auto"/>
              <w:bottom w:val="nil"/>
              <w:right w:val="single" w:sz="4" w:space="0" w:color="auto"/>
            </w:tcBorders>
            <w:noWrap/>
            <w:vAlign w:val="bottom"/>
            <w:hideMark/>
          </w:tcPr>
          <w:p w14:paraId="0613D2CD"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10</w:t>
            </w:r>
          </w:p>
        </w:tc>
      </w:tr>
      <w:tr w:rsidR="001C7E2A" w:rsidRPr="001C7E2A" w14:paraId="20ABF661"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7FF4AE25"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Elevators and dumbwaiters…………………………………………………………………………</w:t>
            </w:r>
          </w:p>
        </w:tc>
        <w:tc>
          <w:tcPr>
            <w:tcW w:w="845" w:type="dxa"/>
            <w:tcBorders>
              <w:top w:val="nil"/>
              <w:left w:val="single" w:sz="4" w:space="0" w:color="auto"/>
              <w:bottom w:val="nil"/>
              <w:right w:val="single" w:sz="4" w:space="0" w:color="auto"/>
            </w:tcBorders>
            <w:noWrap/>
            <w:vAlign w:val="bottom"/>
            <w:hideMark/>
          </w:tcPr>
          <w:p w14:paraId="68C9CC35"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10</w:t>
            </w:r>
          </w:p>
        </w:tc>
      </w:tr>
      <w:tr w:rsidR="001C7E2A" w:rsidRPr="001C7E2A" w14:paraId="7FAB686E"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0017BB03"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Materials transport system………………………………………………………………………….</w:t>
            </w:r>
          </w:p>
        </w:tc>
        <w:tc>
          <w:tcPr>
            <w:tcW w:w="845" w:type="dxa"/>
            <w:tcBorders>
              <w:top w:val="nil"/>
              <w:left w:val="single" w:sz="4" w:space="0" w:color="auto"/>
              <w:bottom w:val="nil"/>
              <w:right w:val="single" w:sz="4" w:space="0" w:color="auto"/>
            </w:tcBorders>
            <w:noWrap/>
            <w:vAlign w:val="bottom"/>
            <w:hideMark/>
          </w:tcPr>
          <w:p w14:paraId="296E186A"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10</w:t>
            </w:r>
          </w:p>
        </w:tc>
      </w:tr>
      <w:tr w:rsidR="001C7E2A" w:rsidRPr="001C7E2A" w14:paraId="32736125"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6DD24E33"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Engine-generator system…………………………………………………………………………….</w:t>
            </w:r>
          </w:p>
        </w:tc>
        <w:tc>
          <w:tcPr>
            <w:tcW w:w="845" w:type="dxa"/>
            <w:tcBorders>
              <w:top w:val="nil"/>
              <w:left w:val="single" w:sz="4" w:space="0" w:color="auto"/>
              <w:bottom w:val="nil"/>
              <w:right w:val="single" w:sz="4" w:space="0" w:color="auto"/>
            </w:tcBorders>
            <w:noWrap/>
            <w:vAlign w:val="bottom"/>
            <w:hideMark/>
          </w:tcPr>
          <w:p w14:paraId="380EFFAD"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611414EC"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0F62A55B"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Primary switchgear………………………………………………………………………………………</w:t>
            </w:r>
          </w:p>
        </w:tc>
        <w:tc>
          <w:tcPr>
            <w:tcW w:w="845" w:type="dxa"/>
            <w:tcBorders>
              <w:top w:val="nil"/>
              <w:left w:val="single" w:sz="4" w:space="0" w:color="auto"/>
              <w:bottom w:val="nil"/>
              <w:right w:val="single" w:sz="4" w:space="0" w:color="auto"/>
            </w:tcBorders>
            <w:noWrap/>
            <w:vAlign w:val="bottom"/>
            <w:hideMark/>
          </w:tcPr>
          <w:p w14:paraId="566E5086"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3829C8D3"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5A737F52"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Secondary switchgear…………………………………………………………………………………..</w:t>
            </w:r>
          </w:p>
        </w:tc>
        <w:tc>
          <w:tcPr>
            <w:tcW w:w="845" w:type="dxa"/>
            <w:tcBorders>
              <w:top w:val="nil"/>
              <w:left w:val="single" w:sz="4" w:space="0" w:color="auto"/>
              <w:bottom w:val="nil"/>
              <w:right w:val="single" w:sz="4" w:space="0" w:color="auto"/>
            </w:tcBorders>
            <w:noWrap/>
            <w:vAlign w:val="bottom"/>
            <w:hideMark/>
          </w:tcPr>
          <w:p w14:paraId="1BE8419C"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5DE8616A"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360A279C"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Fire alarm system…………………………………………………………………………………………</w:t>
            </w:r>
          </w:p>
        </w:tc>
        <w:tc>
          <w:tcPr>
            <w:tcW w:w="845" w:type="dxa"/>
            <w:tcBorders>
              <w:top w:val="nil"/>
              <w:left w:val="single" w:sz="4" w:space="0" w:color="auto"/>
              <w:bottom w:val="nil"/>
              <w:right w:val="single" w:sz="4" w:space="0" w:color="auto"/>
            </w:tcBorders>
            <w:noWrap/>
            <w:vAlign w:val="bottom"/>
            <w:hideMark/>
          </w:tcPr>
          <w:p w14:paraId="3E9E6729"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462F65C4"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36EE1153"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 xml:space="preserve">Nurse call </w:t>
            </w:r>
            <w:r w:rsidRPr="001C7E2A">
              <w:rPr>
                <w:rFonts w:eastAsia="Times New Roman" w:cstheme="minorHAnsi"/>
                <w:color w:val="000000"/>
              </w:rPr>
              <w:lastRenderedPageBreak/>
              <w:t>system…………………………………………………………………………………………</w:t>
            </w:r>
          </w:p>
        </w:tc>
        <w:tc>
          <w:tcPr>
            <w:tcW w:w="845" w:type="dxa"/>
            <w:tcBorders>
              <w:top w:val="nil"/>
              <w:left w:val="single" w:sz="4" w:space="0" w:color="auto"/>
              <w:bottom w:val="nil"/>
              <w:right w:val="single" w:sz="4" w:space="0" w:color="auto"/>
            </w:tcBorders>
            <w:noWrap/>
            <w:vAlign w:val="bottom"/>
            <w:hideMark/>
          </w:tcPr>
          <w:p w14:paraId="661B739E"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lastRenderedPageBreak/>
              <w:t>5</w:t>
            </w:r>
          </w:p>
        </w:tc>
      </w:tr>
      <w:tr w:rsidR="001C7E2A" w:rsidRPr="001C7E2A" w14:paraId="0E1ACA77"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235FE33A"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Intercom system…………………………………………………………………………………………..</w:t>
            </w:r>
          </w:p>
        </w:tc>
        <w:tc>
          <w:tcPr>
            <w:tcW w:w="845" w:type="dxa"/>
            <w:tcBorders>
              <w:top w:val="nil"/>
              <w:left w:val="single" w:sz="4" w:space="0" w:color="auto"/>
              <w:bottom w:val="nil"/>
              <w:right w:val="single" w:sz="4" w:space="0" w:color="auto"/>
            </w:tcBorders>
            <w:noWrap/>
            <w:vAlign w:val="bottom"/>
            <w:hideMark/>
          </w:tcPr>
          <w:p w14:paraId="309CE570"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2F27ECB4" w14:textId="77777777" w:rsidTr="00502B7F">
        <w:trPr>
          <w:trHeight w:val="300"/>
          <w:jc w:val="center"/>
        </w:trPr>
        <w:tc>
          <w:tcPr>
            <w:tcW w:w="7016" w:type="dxa"/>
            <w:tcBorders>
              <w:top w:val="nil"/>
              <w:left w:val="single" w:sz="4" w:space="0" w:color="auto"/>
              <w:bottom w:val="nil"/>
              <w:right w:val="single" w:sz="4" w:space="0" w:color="auto"/>
            </w:tcBorders>
            <w:noWrap/>
            <w:vAlign w:val="bottom"/>
            <w:hideMark/>
          </w:tcPr>
          <w:p w14:paraId="34D5E35D"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Radio system………………………………………………………………………………………………..</w:t>
            </w:r>
          </w:p>
        </w:tc>
        <w:tc>
          <w:tcPr>
            <w:tcW w:w="845" w:type="dxa"/>
            <w:tcBorders>
              <w:top w:val="nil"/>
              <w:left w:val="single" w:sz="4" w:space="0" w:color="auto"/>
              <w:bottom w:val="nil"/>
              <w:right w:val="single" w:sz="4" w:space="0" w:color="auto"/>
            </w:tcBorders>
            <w:noWrap/>
            <w:vAlign w:val="bottom"/>
            <w:hideMark/>
          </w:tcPr>
          <w:p w14:paraId="0C80401A"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r w:rsidR="001C7E2A" w:rsidRPr="001C7E2A" w14:paraId="24A38DBE" w14:textId="77777777" w:rsidTr="00502B7F">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29B08544" w14:textId="77777777" w:rsidR="001C7E2A" w:rsidRPr="001C7E2A" w:rsidRDefault="001C7E2A" w:rsidP="001C7E2A">
            <w:pPr>
              <w:spacing w:line="240" w:lineRule="auto"/>
              <w:rPr>
                <w:rFonts w:eastAsia="Times New Roman" w:cstheme="minorHAnsi"/>
                <w:color w:val="000000"/>
              </w:rPr>
            </w:pPr>
            <w:r w:rsidRPr="001C7E2A">
              <w:rPr>
                <w:rFonts w:eastAsia="Times New Roman" w:cstheme="minorHAnsi"/>
                <w:color w:val="00000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14:paraId="73F54D4E" w14:textId="77777777" w:rsidR="001C7E2A" w:rsidRPr="001C7E2A" w:rsidRDefault="001C7E2A" w:rsidP="001C7E2A">
            <w:pPr>
              <w:spacing w:line="240" w:lineRule="auto"/>
              <w:jc w:val="right"/>
              <w:rPr>
                <w:rFonts w:eastAsia="Times New Roman" w:cstheme="minorHAnsi"/>
                <w:color w:val="000000"/>
              </w:rPr>
            </w:pPr>
            <w:r w:rsidRPr="001C7E2A">
              <w:rPr>
                <w:rFonts w:eastAsia="Times New Roman" w:cstheme="minorHAnsi"/>
                <w:color w:val="000000"/>
              </w:rPr>
              <w:t>5</w:t>
            </w:r>
          </w:p>
        </w:tc>
      </w:tr>
    </w:tbl>
    <w:p w14:paraId="318174C9" w14:textId="77777777" w:rsidR="001C7E2A" w:rsidRPr="001C7E2A" w:rsidRDefault="001C7E2A" w:rsidP="001C7E2A">
      <w:pPr>
        <w:rPr>
          <w:rFonts w:cstheme="minorHAnsi"/>
        </w:rPr>
      </w:pPr>
      <w:r w:rsidRPr="001C7E2A">
        <w:rPr>
          <w:rFonts w:cstheme="minorHAns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4E6A16CA" w14:textId="77777777" w:rsidR="001C7E2A" w:rsidRPr="001C7E2A" w:rsidRDefault="001C7E2A" w:rsidP="001C7E2A">
      <w:pPr>
        <w:rPr>
          <w:rFonts w:cstheme="minorHAnsi"/>
        </w:rPr>
      </w:pPr>
      <w:r w:rsidRPr="001C7E2A">
        <w:rPr>
          <w:rFonts w:cstheme="minorHAns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56F92011" w14:textId="77777777" w:rsidR="001C7E2A" w:rsidRPr="001C7E2A" w:rsidRDefault="001C7E2A" w:rsidP="001C7E2A">
      <w:pPr>
        <w:rPr>
          <w:rFonts w:cstheme="minorHAnsi"/>
        </w:rPr>
      </w:pPr>
      <w:r w:rsidRPr="001C7E2A">
        <w:rPr>
          <w:rFonts w:cstheme="minorHAnsi"/>
        </w:rPr>
        <w:t xml:space="preserve">    (1) The materials or equipment are in accordance with the contract requirements and/or approved samples and shop drawings;</w:t>
      </w:r>
    </w:p>
    <w:p w14:paraId="2E502077" w14:textId="77777777" w:rsidR="001C7E2A" w:rsidRPr="001C7E2A" w:rsidRDefault="001C7E2A" w:rsidP="001C7E2A">
      <w:pPr>
        <w:rPr>
          <w:rFonts w:cstheme="minorHAnsi"/>
        </w:rPr>
      </w:pPr>
      <w:r w:rsidRPr="001C7E2A">
        <w:rPr>
          <w:rFonts w:cstheme="minorHAnsi"/>
        </w:rPr>
        <w:t xml:space="preserve">     (2) The materials and/or equipment are approved by the resident engineer;</w:t>
      </w:r>
    </w:p>
    <w:p w14:paraId="52FA4B79" w14:textId="77777777" w:rsidR="001C7E2A" w:rsidRPr="001C7E2A" w:rsidRDefault="001C7E2A" w:rsidP="001C7E2A">
      <w:pPr>
        <w:rPr>
          <w:rFonts w:cstheme="minorHAnsi"/>
        </w:rPr>
      </w:pPr>
      <w:r w:rsidRPr="001C7E2A">
        <w:rPr>
          <w:rFonts w:cstheme="minorHAnsi"/>
        </w:rPr>
        <w:t xml:space="preserve">     (3) The materials and/or equipment are stored separately and are readily available for inspection and inventory by the resident engineer;</w:t>
      </w:r>
    </w:p>
    <w:p w14:paraId="672E3D6B" w14:textId="77777777" w:rsidR="001C7E2A" w:rsidRPr="001C7E2A" w:rsidRDefault="001C7E2A" w:rsidP="001C7E2A">
      <w:pPr>
        <w:rPr>
          <w:rFonts w:cstheme="minorHAnsi"/>
        </w:rPr>
      </w:pPr>
      <w:r w:rsidRPr="001C7E2A">
        <w:rPr>
          <w:rFonts w:cstheme="minorHAnsi"/>
        </w:rPr>
        <w:t xml:space="preserve">     (4) The materials and/or equipment are protected against weather, theft and other hazards and are not subjected to deterioration; and</w:t>
      </w:r>
    </w:p>
    <w:p w14:paraId="73F71141" w14:textId="77777777" w:rsidR="001C7E2A" w:rsidRPr="001C7E2A" w:rsidRDefault="001C7E2A" w:rsidP="001C7E2A">
      <w:pPr>
        <w:rPr>
          <w:rFonts w:cstheme="minorHAnsi"/>
        </w:rPr>
      </w:pPr>
      <w:r w:rsidRPr="001C7E2A">
        <w:rPr>
          <w:rFonts w:cstheme="minorHAnsi"/>
        </w:rPr>
        <w:t xml:space="preserve">     (5) The Contractor obtains the concurrence of its surety for off-site storage.</w:t>
      </w:r>
    </w:p>
    <w:p w14:paraId="685DCD37" w14:textId="77777777" w:rsidR="001C7E2A" w:rsidRPr="001C7E2A" w:rsidRDefault="001C7E2A" w:rsidP="001C7E2A">
      <w:pPr>
        <w:rPr>
          <w:rFonts w:cstheme="minorHAnsi"/>
        </w:rPr>
      </w:pPr>
      <w:r w:rsidRPr="001C7E2A">
        <w:rPr>
          <w:rFonts w:cstheme="minorHAns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14:paraId="7196B8AE" w14:textId="77777777" w:rsidR="001C7E2A" w:rsidRPr="001C7E2A" w:rsidRDefault="001C7E2A" w:rsidP="001C7E2A">
      <w:pPr>
        <w:rPr>
          <w:rFonts w:cstheme="minorHAnsi"/>
        </w:rPr>
      </w:pPr>
      <w:r w:rsidRPr="001C7E2A">
        <w:rPr>
          <w:rFonts w:cstheme="minorHAns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14:paraId="3E37D529" w14:textId="77777777" w:rsidR="001C7E2A" w:rsidRPr="001C7E2A" w:rsidRDefault="001C7E2A" w:rsidP="001C7E2A">
      <w:pPr>
        <w:jc w:val="center"/>
      </w:pPr>
      <w:r w:rsidRPr="001C7E2A">
        <w:t>(End of Clause)</w:t>
      </w:r>
    </w:p>
    <w:p w14:paraId="7EF959BC" w14:textId="77777777" w:rsidR="001C7E2A" w:rsidRPr="001C7E2A" w:rsidRDefault="001C7E2A" w:rsidP="001C7E2A">
      <w:pPr>
        <w:keepNext/>
        <w:keepLines/>
        <w:tabs>
          <w:tab w:val="left" w:pos="7830"/>
        </w:tabs>
        <w:spacing w:before="120" w:after="120"/>
        <w:outlineLvl w:val="1"/>
        <w:rPr>
          <w:rFonts w:asciiTheme="majorHAnsi" w:eastAsiaTheme="majorEastAsia" w:hAnsiTheme="majorHAnsi" w:cstheme="majorBidi"/>
          <w:b/>
          <w:bCs/>
          <w:color w:val="4F81BD" w:themeColor="accent1"/>
          <w:sz w:val="26"/>
          <w:szCs w:val="26"/>
        </w:rPr>
      </w:pPr>
      <w:bookmarkStart w:id="58" w:name="_Toc172527593"/>
      <w:r w:rsidRPr="001C7E2A">
        <w:rPr>
          <w:rFonts w:asciiTheme="majorHAnsi" w:eastAsiaTheme="majorEastAsia" w:hAnsiTheme="majorHAnsi" w:cstheme="majorBidi"/>
          <w:b/>
          <w:bCs/>
          <w:color w:val="4F81BD" w:themeColor="accent1"/>
          <w:sz w:val="26"/>
          <w:szCs w:val="26"/>
        </w:rPr>
        <w:t>4.23  VAAR 852.232-72 ELECTRONIC SUBMISSION OF PAYMENT REQUESTS (NOV 2018)</w:t>
      </w:r>
      <w:bookmarkEnd w:id="58"/>
    </w:p>
    <w:p w14:paraId="3EF48B51" w14:textId="77777777" w:rsidR="001C7E2A" w:rsidRPr="001C7E2A" w:rsidRDefault="001C7E2A" w:rsidP="001C7E2A">
      <w:r w:rsidRPr="001C7E2A">
        <w:t xml:space="preserve">  (a) </w:t>
      </w:r>
      <w:r w:rsidRPr="001C7E2A">
        <w:rPr>
          <w:rFonts w:cs="Melior-Italic"/>
          <w:i/>
          <w:iCs/>
        </w:rPr>
        <w:t xml:space="preserve">Definitions. </w:t>
      </w:r>
      <w:r w:rsidRPr="001C7E2A">
        <w:t>As used in this clause—</w:t>
      </w:r>
    </w:p>
    <w:p w14:paraId="46916C61" w14:textId="77777777" w:rsidR="001C7E2A" w:rsidRPr="001C7E2A" w:rsidRDefault="001C7E2A" w:rsidP="001C7E2A">
      <w:r w:rsidRPr="001C7E2A">
        <w:t xml:space="preserve">    (1) </w:t>
      </w:r>
      <w:r w:rsidRPr="001C7E2A">
        <w:rPr>
          <w:rFonts w:cs="Melior-Italic"/>
          <w:i/>
          <w:iCs/>
        </w:rPr>
        <w:t xml:space="preserve">Contract financing payment </w:t>
      </w:r>
      <w:r w:rsidRPr="001C7E2A">
        <w:t>has the meaning given in FAR 32.001;</w:t>
      </w:r>
    </w:p>
    <w:p w14:paraId="53F7A9CB" w14:textId="77777777" w:rsidR="001C7E2A" w:rsidRPr="001C7E2A" w:rsidRDefault="001C7E2A" w:rsidP="001C7E2A">
      <w:r w:rsidRPr="001C7E2A">
        <w:lastRenderedPageBreak/>
        <w:t xml:space="preserve">    (2) </w:t>
      </w:r>
      <w:r w:rsidRPr="001C7E2A">
        <w:rPr>
          <w:i/>
        </w:rPr>
        <w:t>Designated agency</w:t>
      </w:r>
      <w:r w:rsidRPr="001C7E2A">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14:paraId="5F39A171" w14:textId="77777777" w:rsidR="001C7E2A" w:rsidRPr="001C7E2A" w:rsidRDefault="001C7E2A" w:rsidP="001C7E2A">
      <w:r w:rsidRPr="001C7E2A">
        <w:t xml:space="preserve">    (3) </w:t>
      </w:r>
      <w:r w:rsidRPr="001C7E2A">
        <w:rPr>
          <w:i/>
        </w:rPr>
        <w:t>Electronic form</w:t>
      </w:r>
      <w:r w:rsidRPr="001C7E2A">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14:paraId="40F35DF1" w14:textId="77777777" w:rsidR="001C7E2A" w:rsidRPr="001C7E2A" w:rsidRDefault="001C7E2A" w:rsidP="001C7E2A">
      <w:r w:rsidRPr="001C7E2A">
        <w:t xml:space="preserve">    (4) </w:t>
      </w:r>
      <w:r w:rsidRPr="001C7E2A">
        <w:rPr>
          <w:rFonts w:cs="Melior-Italic"/>
          <w:i/>
          <w:iCs/>
        </w:rPr>
        <w:t xml:space="preserve">Invoice payment </w:t>
      </w:r>
      <w:r w:rsidRPr="001C7E2A">
        <w:t>has the meaning given in FAR 32.001; and</w:t>
      </w:r>
    </w:p>
    <w:p w14:paraId="5367C3FC" w14:textId="77777777" w:rsidR="001C7E2A" w:rsidRPr="001C7E2A" w:rsidRDefault="001C7E2A" w:rsidP="001C7E2A">
      <w:r w:rsidRPr="001C7E2A">
        <w:t xml:space="preserve">    (5) </w:t>
      </w:r>
      <w:r w:rsidRPr="001C7E2A">
        <w:rPr>
          <w:rFonts w:cs="Melior-Italic"/>
          <w:i/>
          <w:iCs/>
        </w:rPr>
        <w:t xml:space="preserve">Payment request </w:t>
      </w:r>
      <w:r w:rsidRPr="001C7E2A">
        <w:t>means any request for contract financing payment or invoice payment submitted by the contractor under this contract.</w:t>
      </w:r>
    </w:p>
    <w:p w14:paraId="4ED687CB" w14:textId="77777777" w:rsidR="001C7E2A" w:rsidRPr="001C7E2A" w:rsidRDefault="001C7E2A" w:rsidP="001C7E2A">
      <w:r w:rsidRPr="001C7E2A">
        <w:t xml:space="preserve">  (b) </w:t>
      </w:r>
      <w:r w:rsidRPr="001C7E2A">
        <w:rPr>
          <w:rFonts w:cs="Melior-Italic"/>
          <w:i/>
          <w:iCs/>
        </w:rPr>
        <w:t xml:space="preserve">Electronic payment requests. </w:t>
      </w:r>
      <w:r w:rsidRPr="001C7E2A">
        <w:t>Except as provided in paragraph (e) of this clause, the contractor shall submit payment requests in electronic form. Purchases paid with a Government-wide commercial purchase card are considered to be an electronic transaction for purposes of this rule, and therefore no additional electronic invoice submission is required.</w:t>
      </w:r>
    </w:p>
    <w:p w14:paraId="17244A25" w14:textId="77777777" w:rsidR="001C7E2A" w:rsidRPr="001C7E2A" w:rsidRDefault="001C7E2A" w:rsidP="001C7E2A">
      <w:r w:rsidRPr="001C7E2A">
        <w:t xml:space="preserve">  (c) </w:t>
      </w:r>
      <w:r w:rsidRPr="001C7E2A">
        <w:rPr>
          <w:rFonts w:cs="Melior-Italic"/>
          <w:i/>
          <w:iCs/>
        </w:rPr>
        <w:t xml:space="preserve">Data transmission. </w:t>
      </w:r>
      <w:r w:rsidRPr="001C7E2A">
        <w:t>A contractor must ensure that the data transmission method and format are through one of the following:</w:t>
      </w:r>
    </w:p>
    <w:p w14:paraId="663D2749" w14:textId="77777777" w:rsidR="001C7E2A" w:rsidRPr="001C7E2A" w:rsidRDefault="001C7E2A" w:rsidP="001C7E2A">
      <w:r w:rsidRPr="001C7E2A">
        <w:t xml:space="preserve">    (1) VA’s Electronic Invoice Presentment and Payment System at the current website address provided in the contract.</w:t>
      </w:r>
    </w:p>
    <w:p w14:paraId="5318FE0D" w14:textId="77777777" w:rsidR="001C7E2A" w:rsidRPr="001C7E2A" w:rsidRDefault="001C7E2A" w:rsidP="001C7E2A">
      <w:r w:rsidRPr="001C7E2A">
        <w:t xml:space="preserve">    (2) Any system that conforms to the X12 electronic data interchange (EDI) formats established by the Accredited Standards Center (ASC) and chartered by the American National Standards Institute (ANSI).</w:t>
      </w:r>
    </w:p>
    <w:p w14:paraId="00D70D19" w14:textId="77777777" w:rsidR="001C7E2A" w:rsidRPr="001C7E2A" w:rsidRDefault="001C7E2A" w:rsidP="001C7E2A">
      <w:r w:rsidRPr="001C7E2A">
        <w:t xml:space="preserve">  (d) </w:t>
      </w:r>
      <w:r w:rsidRPr="001C7E2A">
        <w:rPr>
          <w:rFonts w:cs="Melior-Italic"/>
          <w:i/>
          <w:iCs/>
        </w:rPr>
        <w:t xml:space="preserve">Invoice requirements. </w:t>
      </w:r>
      <w:r w:rsidRPr="001C7E2A">
        <w:t>Invoices shall comply with FAR 32.905.</w:t>
      </w:r>
    </w:p>
    <w:p w14:paraId="551E196D" w14:textId="77777777" w:rsidR="001C7E2A" w:rsidRPr="001C7E2A" w:rsidRDefault="001C7E2A" w:rsidP="001C7E2A">
      <w:r w:rsidRPr="001C7E2A">
        <w:t xml:space="preserve">  (e) </w:t>
      </w:r>
      <w:r w:rsidRPr="001C7E2A">
        <w:rPr>
          <w:i/>
        </w:rPr>
        <w:t>Exceptions</w:t>
      </w:r>
      <w:r w:rsidRPr="001C7E2A">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14:paraId="7EC23DEA" w14:textId="77777777" w:rsidR="001C7E2A" w:rsidRPr="001C7E2A" w:rsidRDefault="001C7E2A" w:rsidP="001C7E2A">
      <w:r w:rsidRPr="001C7E2A">
        <w:t xml:space="preserve">    (1) Awards made to foreign vendors for work performed outside the United States;</w:t>
      </w:r>
    </w:p>
    <w:p w14:paraId="7CCE4512" w14:textId="77777777" w:rsidR="001C7E2A" w:rsidRPr="001C7E2A" w:rsidRDefault="001C7E2A" w:rsidP="001C7E2A">
      <w:r w:rsidRPr="001C7E2A">
        <w:t xml:space="preserve">    (2) Classified contracts or purchases when electronic submission and processing of payment requests could compromise the safeguarding of classified or privacy information;</w:t>
      </w:r>
    </w:p>
    <w:p w14:paraId="103CC88A" w14:textId="77777777" w:rsidR="001C7E2A" w:rsidRPr="001C7E2A" w:rsidRDefault="001C7E2A" w:rsidP="001C7E2A">
      <w:r w:rsidRPr="001C7E2A">
        <w:t xml:space="preserve">    (3) Contracts awarded by contracting officers in the conduct of emergency operations, such as responses to national emergencies;</w:t>
      </w:r>
    </w:p>
    <w:p w14:paraId="06E6197F" w14:textId="77777777" w:rsidR="001C7E2A" w:rsidRPr="001C7E2A" w:rsidRDefault="001C7E2A" w:rsidP="001C7E2A">
      <w:r w:rsidRPr="001C7E2A">
        <w:t xml:space="preserve">    (4) Solicitations or contracts in which the designated agency office is a VA entity other than the VA Financial Services Center in Austin, Texas; or</w:t>
      </w:r>
    </w:p>
    <w:p w14:paraId="446CDBED" w14:textId="77777777" w:rsidR="001C7E2A" w:rsidRPr="001C7E2A" w:rsidRDefault="001C7E2A" w:rsidP="001C7E2A">
      <w:r w:rsidRPr="001C7E2A">
        <w:t xml:space="preserve">    (5) Solicitations or contracts in which the VA designated agency office does not have electronic invoicing capability as described above.</w:t>
      </w:r>
    </w:p>
    <w:p w14:paraId="1F3DF52E" w14:textId="77777777" w:rsidR="001C7E2A" w:rsidRPr="001C7E2A" w:rsidRDefault="001C7E2A" w:rsidP="001C7E2A">
      <w:pPr>
        <w:jc w:val="center"/>
      </w:pPr>
      <w:r w:rsidRPr="001C7E2A">
        <w:t>(End of Clause)</w:t>
      </w:r>
    </w:p>
    <w:p w14:paraId="26F3B6A3"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59" w:name="_Toc172527594"/>
      <w:r w:rsidRPr="001C7E2A">
        <w:rPr>
          <w:rFonts w:asciiTheme="majorHAnsi" w:eastAsiaTheme="majorEastAsia" w:hAnsiTheme="majorHAnsi" w:cstheme="majorBidi"/>
          <w:b/>
          <w:bCs/>
          <w:color w:val="4F81BD" w:themeColor="accent1"/>
          <w:sz w:val="26"/>
          <w:szCs w:val="26"/>
        </w:rPr>
        <w:lastRenderedPageBreak/>
        <w:t>4.24  VAAR 852.236-71  SPECIFICATIONS AND DRAWINGS FOR CONSTRUCTION (APR 2019)</w:t>
      </w:r>
      <w:bookmarkEnd w:id="59"/>
    </w:p>
    <w:p w14:paraId="6EB24548" w14:textId="77777777" w:rsidR="001C7E2A" w:rsidRPr="001C7E2A" w:rsidRDefault="001C7E2A" w:rsidP="001C7E2A">
      <w:r w:rsidRPr="001C7E2A">
        <w:t xml:space="preserve">  The clause entitled ‘‘Specifications and Drawings for Construction’’ in FAR 52.236– 21 is supplemented as follows:</w:t>
      </w:r>
    </w:p>
    <w:p w14:paraId="4818D297" w14:textId="77777777" w:rsidR="001C7E2A" w:rsidRPr="001C7E2A" w:rsidRDefault="001C7E2A" w:rsidP="001C7E2A">
      <w:r w:rsidRPr="001C7E2A">
        <w:t xml:space="preserve">  (a) The Contracting Officer’s interpretation of the drawings and specifications will be final, subject to the Disputes clause.</w:t>
      </w:r>
    </w:p>
    <w:p w14:paraId="7B53D95F" w14:textId="77777777" w:rsidR="001C7E2A" w:rsidRPr="001C7E2A" w:rsidRDefault="001C7E2A" w:rsidP="001C7E2A">
      <w:r w:rsidRPr="001C7E2A">
        <w:t xml:space="preserve">  (b) The Contractor shall—</w:t>
      </w:r>
    </w:p>
    <w:p w14:paraId="5AC70EA4" w14:textId="77777777" w:rsidR="001C7E2A" w:rsidRPr="001C7E2A" w:rsidRDefault="001C7E2A" w:rsidP="001C7E2A">
      <w:r w:rsidRPr="001C7E2A">
        <w:t xml:space="preserve">    (1) Check all drawings and specifications furnished immediately upon receipt;</w:t>
      </w:r>
    </w:p>
    <w:p w14:paraId="2189909B" w14:textId="77777777" w:rsidR="001C7E2A" w:rsidRPr="001C7E2A" w:rsidRDefault="001C7E2A" w:rsidP="001C7E2A">
      <w:r w:rsidRPr="001C7E2A">
        <w:t xml:space="preserve">    (2) Compare all drawings and the specifications, and verify the figures before laying out the work;</w:t>
      </w:r>
    </w:p>
    <w:p w14:paraId="357D5AC8" w14:textId="77777777" w:rsidR="001C7E2A" w:rsidRPr="001C7E2A" w:rsidRDefault="001C7E2A" w:rsidP="001C7E2A">
      <w:r w:rsidRPr="001C7E2A">
        <w:t xml:space="preserve">    (3) Promptly notify the Contracting Officer of any discrepancies;</w:t>
      </w:r>
    </w:p>
    <w:p w14:paraId="251087A5" w14:textId="77777777" w:rsidR="001C7E2A" w:rsidRPr="001C7E2A" w:rsidRDefault="001C7E2A" w:rsidP="001C7E2A">
      <w:r w:rsidRPr="001C7E2A">
        <w:t xml:space="preserve">    (4) Be responsible for any errors that might have been avoided by complying with this paragraph (b); and</w:t>
      </w:r>
    </w:p>
    <w:p w14:paraId="06308861" w14:textId="77777777" w:rsidR="001C7E2A" w:rsidRPr="001C7E2A" w:rsidRDefault="001C7E2A" w:rsidP="001C7E2A">
      <w:r w:rsidRPr="001C7E2A">
        <w:t xml:space="preserve">    (5) Reproduce and print contract drawings and specifications as needed.</w:t>
      </w:r>
    </w:p>
    <w:p w14:paraId="0EECB700" w14:textId="77777777" w:rsidR="001C7E2A" w:rsidRPr="001C7E2A" w:rsidRDefault="001C7E2A" w:rsidP="001C7E2A">
      <w:r w:rsidRPr="001C7E2A">
        <w:t xml:space="preserve">  (c) In general—</w:t>
      </w:r>
    </w:p>
    <w:p w14:paraId="2A353299" w14:textId="77777777" w:rsidR="001C7E2A" w:rsidRPr="001C7E2A" w:rsidRDefault="001C7E2A" w:rsidP="001C7E2A">
      <w:r w:rsidRPr="001C7E2A">
        <w:t xml:space="preserve">    (1) Drawings of greater detail shall govern over drawings of lesser detail unless specifically noted otherwise; and</w:t>
      </w:r>
    </w:p>
    <w:p w14:paraId="55E2E8E1" w14:textId="77777777" w:rsidR="001C7E2A" w:rsidRPr="001C7E2A" w:rsidRDefault="001C7E2A" w:rsidP="001C7E2A">
      <w:r w:rsidRPr="001C7E2A">
        <w:t xml:space="preserve">    (2) Figures and numerical quantities noted on drawings govern over scale measurements.</w:t>
      </w:r>
    </w:p>
    <w:p w14:paraId="7D0CDCA5" w14:textId="77777777" w:rsidR="001C7E2A" w:rsidRPr="001C7E2A" w:rsidRDefault="001C7E2A" w:rsidP="001C7E2A">
      <w:r w:rsidRPr="001C7E2A">
        <w:t xml:space="preserve">  (d) Omissions from the drawings or specifications or the misdescription of details of work that are manifestly necessary to carry out the intent of the drawings and specifications, or that are customarily performed, shall not relieve the Contractor from performing such omitted or misdescribed details of the work. The Contractor shall perform such details as if fully and correctly set forth and described in the drawings and specifications.</w:t>
      </w:r>
    </w:p>
    <w:p w14:paraId="7179AF22" w14:textId="77777777" w:rsidR="001C7E2A" w:rsidRPr="001C7E2A" w:rsidRDefault="001C7E2A" w:rsidP="001C7E2A">
      <w:r w:rsidRPr="001C7E2A">
        <w:t xml:space="preserve">  (e) The work shall conform to the specifications and the contract drawings identified on the following index of drawings:</w:t>
      </w:r>
    </w:p>
    <w:p w14:paraId="64409BAB" w14:textId="77777777" w:rsidR="001C7E2A" w:rsidRPr="001C7E2A" w:rsidRDefault="001C7E2A" w:rsidP="001C7E2A"/>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1C7E2A" w:rsidRPr="001C7E2A" w14:paraId="0D00759B" w14:textId="77777777" w:rsidTr="00502B7F">
        <w:tc>
          <w:tcPr>
            <w:tcW w:w="4003" w:type="dxa"/>
          </w:tcPr>
          <w:p w14:paraId="1DA0D3C1" w14:textId="77777777" w:rsidR="001C7E2A" w:rsidRPr="001C7E2A" w:rsidRDefault="001C7E2A" w:rsidP="001C7E2A">
            <w:pPr>
              <w:jc w:val="center"/>
            </w:pPr>
            <w:r w:rsidRPr="001C7E2A">
              <w:t>Title</w:t>
            </w:r>
          </w:p>
        </w:tc>
        <w:tc>
          <w:tcPr>
            <w:tcW w:w="3989" w:type="dxa"/>
          </w:tcPr>
          <w:p w14:paraId="3DE8446B" w14:textId="77777777" w:rsidR="001C7E2A" w:rsidRPr="001C7E2A" w:rsidRDefault="001C7E2A" w:rsidP="001C7E2A">
            <w:pPr>
              <w:jc w:val="center"/>
            </w:pPr>
            <w:r w:rsidRPr="001C7E2A">
              <w:t>File</w:t>
            </w:r>
          </w:p>
        </w:tc>
        <w:tc>
          <w:tcPr>
            <w:tcW w:w="1598" w:type="dxa"/>
          </w:tcPr>
          <w:p w14:paraId="12958448" w14:textId="77777777" w:rsidR="001C7E2A" w:rsidRPr="001C7E2A" w:rsidRDefault="001C7E2A" w:rsidP="001C7E2A">
            <w:pPr>
              <w:jc w:val="center"/>
            </w:pPr>
            <w:r w:rsidRPr="001C7E2A">
              <w:t>Drawing No.</w:t>
            </w:r>
          </w:p>
        </w:tc>
      </w:tr>
      <w:tr w:rsidR="001C7E2A" w:rsidRPr="001C7E2A" w14:paraId="7FF5D882" w14:textId="77777777" w:rsidTr="00502B7F">
        <w:tc>
          <w:tcPr>
            <w:tcW w:w="4003" w:type="dxa"/>
          </w:tcPr>
          <w:p w14:paraId="65AC7EAB" w14:textId="77777777" w:rsidR="001C7E2A" w:rsidRPr="001C7E2A" w:rsidRDefault="001C7E2A" w:rsidP="001C7E2A">
            <w:pPr>
              <w:jc w:val="center"/>
            </w:pPr>
            <w:r w:rsidRPr="001C7E2A">
              <w:t>PN 568A4-23-204, Replace Nurse Call &amp; Paging System</w:t>
            </w:r>
          </w:p>
        </w:tc>
        <w:tc>
          <w:tcPr>
            <w:tcW w:w="3989" w:type="dxa"/>
          </w:tcPr>
          <w:p w14:paraId="25844B47" w14:textId="77777777" w:rsidR="001C7E2A" w:rsidRPr="001C7E2A" w:rsidRDefault="001C7E2A" w:rsidP="001C7E2A">
            <w:pPr>
              <w:jc w:val="center"/>
            </w:pPr>
            <w:r w:rsidRPr="001C7E2A">
              <w:t>Project Specifications and Drawings</w:t>
            </w:r>
          </w:p>
        </w:tc>
        <w:tc>
          <w:tcPr>
            <w:tcW w:w="1598" w:type="dxa"/>
          </w:tcPr>
          <w:p w14:paraId="5F489E82" w14:textId="77777777" w:rsidR="001C7E2A" w:rsidRPr="001C7E2A" w:rsidRDefault="001C7E2A" w:rsidP="001C7E2A">
            <w:pPr>
              <w:jc w:val="center"/>
            </w:pPr>
            <w:r w:rsidRPr="001C7E2A">
              <w:t>All</w:t>
            </w:r>
          </w:p>
        </w:tc>
      </w:tr>
      <w:tr w:rsidR="001C7E2A" w:rsidRPr="001C7E2A" w14:paraId="1406E87C" w14:textId="77777777" w:rsidTr="00502B7F">
        <w:tc>
          <w:tcPr>
            <w:tcW w:w="4003" w:type="dxa"/>
          </w:tcPr>
          <w:p w14:paraId="157FFA07" w14:textId="77777777" w:rsidR="001C7E2A" w:rsidRPr="001C7E2A" w:rsidRDefault="001C7E2A" w:rsidP="001C7E2A">
            <w:pPr>
              <w:jc w:val="center"/>
            </w:pPr>
          </w:p>
        </w:tc>
        <w:tc>
          <w:tcPr>
            <w:tcW w:w="3989" w:type="dxa"/>
          </w:tcPr>
          <w:p w14:paraId="69A78953" w14:textId="77777777" w:rsidR="001C7E2A" w:rsidRPr="001C7E2A" w:rsidRDefault="001C7E2A" w:rsidP="001C7E2A">
            <w:pPr>
              <w:jc w:val="center"/>
            </w:pPr>
          </w:p>
        </w:tc>
        <w:tc>
          <w:tcPr>
            <w:tcW w:w="1598" w:type="dxa"/>
          </w:tcPr>
          <w:p w14:paraId="5B4C2A7D" w14:textId="77777777" w:rsidR="001C7E2A" w:rsidRPr="001C7E2A" w:rsidRDefault="001C7E2A" w:rsidP="001C7E2A">
            <w:pPr>
              <w:jc w:val="center"/>
            </w:pPr>
          </w:p>
        </w:tc>
      </w:tr>
      <w:tr w:rsidR="001C7E2A" w:rsidRPr="001C7E2A" w14:paraId="370648D1" w14:textId="77777777" w:rsidTr="00502B7F">
        <w:tc>
          <w:tcPr>
            <w:tcW w:w="4003" w:type="dxa"/>
          </w:tcPr>
          <w:p w14:paraId="6811A62D" w14:textId="77777777" w:rsidR="001C7E2A" w:rsidRPr="001C7E2A" w:rsidRDefault="001C7E2A" w:rsidP="001C7E2A">
            <w:pPr>
              <w:jc w:val="center"/>
            </w:pPr>
          </w:p>
        </w:tc>
        <w:tc>
          <w:tcPr>
            <w:tcW w:w="3989" w:type="dxa"/>
          </w:tcPr>
          <w:p w14:paraId="0820F0FB" w14:textId="77777777" w:rsidR="001C7E2A" w:rsidRPr="001C7E2A" w:rsidRDefault="001C7E2A" w:rsidP="001C7E2A">
            <w:pPr>
              <w:jc w:val="center"/>
            </w:pPr>
          </w:p>
        </w:tc>
        <w:tc>
          <w:tcPr>
            <w:tcW w:w="1598" w:type="dxa"/>
          </w:tcPr>
          <w:p w14:paraId="72C97E7C" w14:textId="77777777" w:rsidR="001C7E2A" w:rsidRPr="001C7E2A" w:rsidRDefault="001C7E2A" w:rsidP="001C7E2A">
            <w:pPr>
              <w:jc w:val="center"/>
            </w:pPr>
          </w:p>
        </w:tc>
      </w:tr>
      <w:tr w:rsidR="001C7E2A" w:rsidRPr="001C7E2A" w14:paraId="47F8E961" w14:textId="77777777" w:rsidTr="00502B7F">
        <w:tc>
          <w:tcPr>
            <w:tcW w:w="4003" w:type="dxa"/>
          </w:tcPr>
          <w:p w14:paraId="072457D1" w14:textId="77777777" w:rsidR="001C7E2A" w:rsidRPr="001C7E2A" w:rsidRDefault="001C7E2A" w:rsidP="001C7E2A">
            <w:pPr>
              <w:jc w:val="center"/>
            </w:pPr>
          </w:p>
        </w:tc>
        <w:tc>
          <w:tcPr>
            <w:tcW w:w="3989" w:type="dxa"/>
          </w:tcPr>
          <w:p w14:paraId="184990E5" w14:textId="77777777" w:rsidR="001C7E2A" w:rsidRPr="001C7E2A" w:rsidRDefault="001C7E2A" w:rsidP="001C7E2A">
            <w:pPr>
              <w:jc w:val="center"/>
            </w:pPr>
          </w:p>
        </w:tc>
        <w:tc>
          <w:tcPr>
            <w:tcW w:w="1598" w:type="dxa"/>
          </w:tcPr>
          <w:p w14:paraId="59485BDC" w14:textId="77777777" w:rsidR="001C7E2A" w:rsidRPr="001C7E2A" w:rsidRDefault="001C7E2A" w:rsidP="001C7E2A">
            <w:pPr>
              <w:jc w:val="center"/>
            </w:pPr>
          </w:p>
        </w:tc>
      </w:tr>
    </w:tbl>
    <w:p w14:paraId="331DFBA4" w14:textId="77777777" w:rsidR="001C7E2A" w:rsidRPr="001C7E2A" w:rsidRDefault="001C7E2A" w:rsidP="001C7E2A"/>
    <w:p w14:paraId="204B8E68" w14:textId="77777777" w:rsidR="001C7E2A" w:rsidRPr="001C7E2A" w:rsidRDefault="001C7E2A" w:rsidP="001C7E2A">
      <w:pPr>
        <w:jc w:val="center"/>
      </w:pPr>
      <w:r w:rsidRPr="001C7E2A">
        <w:t>(End of Clause)</w:t>
      </w:r>
    </w:p>
    <w:p w14:paraId="0DA2FEBB"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60" w:name="_Toc172527595"/>
      <w:r w:rsidRPr="001C7E2A">
        <w:rPr>
          <w:rFonts w:asciiTheme="majorHAnsi" w:eastAsiaTheme="majorEastAsia" w:hAnsiTheme="majorHAnsi" w:cstheme="majorBidi"/>
          <w:b/>
          <w:bCs/>
          <w:color w:val="4F81BD" w:themeColor="accent1"/>
          <w:sz w:val="26"/>
          <w:szCs w:val="26"/>
        </w:rPr>
        <w:lastRenderedPageBreak/>
        <w:t>4.25  VAAR 852.236-79 CONTRACTOR PRODUCTION REPORT (APR 2019)</w:t>
      </w:r>
      <w:bookmarkEnd w:id="60"/>
    </w:p>
    <w:p w14:paraId="41130255" w14:textId="77777777" w:rsidR="001C7E2A" w:rsidRPr="001C7E2A" w:rsidRDefault="001C7E2A" w:rsidP="001C7E2A">
      <w:r w:rsidRPr="001C7E2A">
        <w:t xml:space="preserve">  (a)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shall be signed, dated and submitted by the Contractor superintendent.</w:t>
      </w:r>
    </w:p>
    <w:p w14:paraId="114D4BC7" w14:textId="77777777" w:rsidR="001C7E2A" w:rsidRPr="001C7E2A" w:rsidRDefault="001C7E2A" w:rsidP="001C7E2A">
      <w:r w:rsidRPr="001C7E2A">
        <w:t xml:space="preserve">  (b) Each report shall include and specifically identify at least one safety topic germane to the jobsite that day.</w:t>
      </w:r>
    </w:p>
    <w:p w14:paraId="5D60BD0D" w14:textId="77777777" w:rsidR="001C7E2A" w:rsidRPr="001C7E2A" w:rsidRDefault="001C7E2A" w:rsidP="001C7E2A">
      <w:pPr>
        <w:jc w:val="center"/>
      </w:pPr>
      <w:r w:rsidRPr="001C7E2A">
        <w:t>(End of Clause)</w:t>
      </w:r>
    </w:p>
    <w:p w14:paraId="6341788F"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61" w:name="_Toc172527596"/>
      <w:r w:rsidRPr="001C7E2A">
        <w:rPr>
          <w:rFonts w:asciiTheme="majorHAnsi" w:eastAsiaTheme="majorEastAsia" w:hAnsiTheme="majorHAnsi" w:cstheme="majorBidi"/>
          <w:b/>
          <w:bCs/>
          <w:color w:val="4F81BD" w:themeColor="accent1"/>
          <w:sz w:val="26"/>
          <w:szCs w:val="26"/>
        </w:rPr>
        <w:t>4.26  VAAR 852.236-80 SUBCONTRACTS AND WORK COORDINATION (APR 2019)</w:t>
      </w:r>
      <w:bookmarkEnd w:id="61"/>
    </w:p>
    <w:p w14:paraId="61BAE1CF" w14:textId="77777777" w:rsidR="001C7E2A" w:rsidRPr="001C7E2A" w:rsidRDefault="001C7E2A" w:rsidP="001C7E2A">
      <w:r w:rsidRPr="001C7E2A">
        <w:t xml:space="preserve">  (a)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w:t>
      </w:r>
    </w:p>
    <w:p w14:paraId="5975B690" w14:textId="77777777" w:rsidR="001C7E2A" w:rsidRPr="001C7E2A" w:rsidRDefault="001C7E2A" w:rsidP="001C7E2A">
      <w:r w:rsidRPr="001C7E2A">
        <w:t xml:space="preserve">  (b) The Contractor shall be responsible to the Government for acts and omissions of his/her own employees, and of the subcontractors and their employees. The Contractor shall also be responsible for coordination of the work of the trades, subcontractors, and material suppliers.</w:t>
      </w:r>
    </w:p>
    <w:p w14:paraId="13E98F87" w14:textId="77777777" w:rsidR="001C7E2A" w:rsidRPr="001C7E2A" w:rsidRDefault="001C7E2A" w:rsidP="001C7E2A">
      <w:r w:rsidRPr="001C7E2A">
        <w:t xml:space="preserve">  (c) The Government or its representatives will not undertake to settle any differences between the Contractor and subcontractors or between subcontractors.</w:t>
      </w:r>
    </w:p>
    <w:p w14:paraId="0233E006" w14:textId="77777777" w:rsidR="001C7E2A" w:rsidRPr="001C7E2A" w:rsidRDefault="001C7E2A" w:rsidP="001C7E2A">
      <w:r w:rsidRPr="001C7E2A">
        <w:t xml:space="preserve">  (d) The Government reserves the right to refuse to permit employment on the work, or require dismissal from the work, of any subcontractor or subcontractor employee who, by reason of previous unsatisfactory work on Department of Veterans Affairs projects or for any other reason, is considered by the Contracting Officer to be incompetent, careless, or otherwise objectionable.</w:t>
      </w:r>
    </w:p>
    <w:p w14:paraId="1B25FF94" w14:textId="77777777" w:rsidR="001C7E2A" w:rsidRPr="001C7E2A" w:rsidRDefault="001C7E2A" w:rsidP="001C7E2A">
      <w:pPr>
        <w:jc w:val="center"/>
      </w:pPr>
      <w:r w:rsidRPr="001C7E2A">
        <w:t>(End of Clause)</w:t>
      </w:r>
    </w:p>
    <w:p w14:paraId="1BCA897E"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62" w:name="_Toc172527597"/>
      <w:r w:rsidRPr="001C7E2A">
        <w:rPr>
          <w:rFonts w:asciiTheme="majorHAnsi" w:eastAsiaTheme="majorEastAsia" w:hAnsiTheme="majorHAnsi" w:cstheme="majorBidi"/>
          <w:b/>
          <w:bCs/>
          <w:color w:val="4F81BD" w:themeColor="accent1"/>
          <w:sz w:val="26"/>
          <w:szCs w:val="26"/>
        </w:rPr>
        <w:t>4.27  VAAR 852.242-70  GOVERNMENT CONSTRUCTION CONTRACT ADMINISTRATION (OCT 2020)</w:t>
      </w:r>
      <w:bookmarkEnd w:id="62"/>
    </w:p>
    <w:p w14:paraId="44095E25" w14:textId="77777777" w:rsidR="001C7E2A" w:rsidRPr="001C7E2A" w:rsidRDefault="001C7E2A" w:rsidP="001C7E2A">
      <w:r w:rsidRPr="001C7E2A">
        <w:t xml:space="preserve">  (a) Contract administration functions set forth in FAR 42.302 are hereby delegated to:</w:t>
      </w:r>
    </w:p>
    <w:p w14:paraId="366D9433" w14:textId="77777777" w:rsidR="001C7E2A" w:rsidRPr="001C7E2A" w:rsidRDefault="001C7E2A" w:rsidP="001C7E2A">
      <w:pPr>
        <w:spacing w:after="0" w:line="240" w:lineRule="auto"/>
        <w:rPr>
          <w:rFonts w:eastAsiaTheme="minorHAnsi"/>
        </w:rPr>
      </w:pPr>
      <w:r w:rsidRPr="001C7E2A">
        <w:rPr>
          <w:rFonts w:eastAsiaTheme="minorHAnsi"/>
        </w:rPr>
        <w:t>Department of Veterans Affairs</w:t>
      </w:r>
    </w:p>
    <w:p w14:paraId="24DB2B71" w14:textId="77777777" w:rsidR="001C7E2A" w:rsidRPr="001C7E2A" w:rsidRDefault="001C7E2A" w:rsidP="001C7E2A">
      <w:pPr>
        <w:spacing w:after="0" w:line="240" w:lineRule="auto"/>
        <w:rPr>
          <w:rFonts w:eastAsiaTheme="minorHAnsi"/>
        </w:rPr>
      </w:pPr>
      <w:r w:rsidRPr="001C7E2A">
        <w:rPr>
          <w:rFonts w:eastAsiaTheme="minorHAnsi"/>
        </w:rPr>
        <w:t>Network 23 Contracting Office (NCO 23)</w:t>
      </w:r>
    </w:p>
    <w:p w14:paraId="071E4966" w14:textId="77777777" w:rsidR="001C7E2A" w:rsidRPr="001C7E2A" w:rsidRDefault="001C7E2A" w:rsidP="001C7E2A">
      <w:pPr>
        <w:spacing w:after="0" w:line="240" w:lineRule="auto"/>
        <w:rPr>
          <w:rFonts w:eastAsiaTheme="minorHAnsi"/>
        </w:rPr>
      </w:pPr>
      <w:r w:rsidRPr="001C7E2A">
        <w:rPr>
          <w:rFonts w:eastAsiaTheme="minorHAnsi"/>
        </w:rPr>
        <w:t>111 South 18th Plaza, Suite C151/152</w:t>
      </w:r>
    </w:p>
    <w:p w14:paraId="2FF27C23" w14:textId="77777777" w:rsidR="001C7E2A" w:rsidRPr="001C7E2A" w:rsidRDefault="001C7E2A" w:rsidP="001C7E2A">
      <w:pPr>
        <w:spacing w:after="0" w:line="240" w:lineRule="auto"/>
        <w:rPr>
          <w:rFonts w:eastAsiaTheme="minorHAnsi"/>
        </w:rPr>
      </w:pPr>
      <w:r w:rsidRPr="001C7E2A">
        <w:rPr>
          <w:rFonts w:eastAsiaTheme="minorHAnsi"/>
        </w:rPr>
        <w:t>Omaha, NE 68102-2077</w:t>
      </w:r>
    </w:p>
    <w:p w14:paraId="04911965" w14:textId="77777777" w:rsidR="001C7E2A" w:rsidRPr="001C7E2A" w:rsidRDefault="001C7E2A" w:rsidP="001C7E2A">
      <w:pPr>
        <w:spacing w:after="0" w:line="240" w:lineRule="auto"/>
        <w:rPr>
          <w:rFonts w:eastAsiaTheme="minorHAnsi"/>
        </w:rPr>
      </w:pPr>
    </w:p>
    <w:p w14:paraId="4D87E087" w14:textId="77777777" w:rsidR="001C7E2A" w:rsidRPr="001C7E2A" w:rsidRDefault="001C7E2A" w:rsidP="001C7E2A">
      <w:r w:rsidRPr="001C7E2A">
        <w:t xml:space="preserve">  (b) The following functions will be retained by the Contracting Officer or Administrative Contracting Officer (ACO) and are not redelegable to Resident Engineers:</w:t>
      </w:r>
    </w:p>
    <w:p w14:paraId="70BD74A8" w14:textId="77777777" w:rsidR="001C7E2A" w:rsidRPr="001C7E2A" w:rsidRDefault="001C7E2A" w:rsidP="001C7E2A">
      <w:r w:rsidRPr="001C7E2A">
        <w:t xml:space="preserve">    (1) Award of contract modifications either through supplemental agreements or change orders that exceed the ACO’s appointed warrant limitations.</w:t>
      </w:r>
    </w:p>
    <w:p w14:paraId="2F31342A" w14:textId="77777777" w:rsidR="001C7E2A" w:rsidRPr="001C7E2A" w:rsidRDefault="001C7E2A" w:rsidP="001C7E2A">
      <w:r w:rsidRPr="001C7E2A">
        <w:t xml:space="preserve">    (2) Issuance of default letters.</w:t>
      </w:r>
    </w:p>
    <w:p w14:paraId="0DAAEEBA" w14:textId="77777777" w:rsidR="001C7E2A" w:rsidRPr="001C7E2A" w:rsidRDefault="001C7E2A" w:rsidP="001C7E2A">
      <w:r w:rsidRPr="001C7E2A">
        <w:lastRenderedPageBreak/>
        <w:t xml:space="preserve">    (3) Issuance of Cure or Show-Cause Notices.</w:t>
      </w:r>
    </w:p>
    <w:p w14:paraId="71950346" w14:textId="77777777" w:rsidR="001C7E2A" w:rsidRPr="001C7E2A" w:rsidRDefault="001C7E2A" w:rsidP="001C7E2A">
      <w:r w:rsidRPr="001C7E2A">
        <w:t xml:space="preserve">    (4) Suspension of work letters and/or modifications.</w:t>
      </w:r>
    </w:p>
    <w:p w14:paraId="7CAB8CFC" w14:textId="77777777" w:rsidR="001C7E2A" w:rsidRPr="001C7E2A" w:rsidRDefault="001C7E2A" w:rsidP="001C7E2A">
      <w:r w:rsidRPr="001C7E2A">
        <w:t xml:space="preserve">    (5) Issuance of Contracting Officer final determination letters.</w:t>
      </w:r>
    </w:p>
    <w:p w14:paraId="5C4CA9CA" w14:textId="77777777" w:rsidR="001C7E2A" w:rsidRPr="001C7E2A" w:rsidRDefault="001C7E2A" w:rsidP="001C7E2A">
      <w:r w:rsidRPr="001C7E2A">
        <w:t xml:space="preserve">    (6) Issuance of termination notices.</w:t>
      </w:r>
    </w:p>
    <w:p w14:paraId="041A892C" w14:textId="77777777" w:rsidR="001C7E2A" w:rsidRPr="001C7E2A" w:rsidRDefault="001C7E2A" w:rsidP="001C7E2A">
      <w:r w:rsidRPr="001C7E2A">
        <w:t xml:space="preserve">    (7) Authorization of final payment.</w:t>
      </w:r>
    </w:p>
    <w:p w14:paraId="090D07D9" w14:textId="77777777" w:rsidR="001C7E2A" w:rsidRPr="001C7E2A" w:rsidRDefault="001C7E2A" w:rsidP="001C7E2A">
      <w:r w:rsidRPr="001C7E2A">
        <w:t xml:space="preserve">  (c) The work will be under the direction of a Department of Veterans Affairs Contracting Officer, who may designate another VA employee to act as resident engineer at the construction site who possesses limited warranted authority.</w:t>
      </w:r>
    </w:p>
    <w:p w14:paraId="53F2BF69" w14:textId="77777777" w:rsidR="001C7E2A" w:rsidRPr="001C7E2A" w:rsidRDefault="001C7E2A" w:rsidP="001C7E2A">
      <w:r w:rsidRPr="001C7E2A">
        <w:t xml:space="preserve">  (d)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14:paraId="22A60619" w14:textId="77777777" w:rsidR="001C7E2A" w:rsidRPr="001C7E2A" w:rsidRDefault="001C7E2A" w:rsidP="001C7E2A">
      <w:r w:rsidRPr="001C7E2A">
        <w:t xml:space="preserve">  (e) 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14:paraId="5644B696" w14:textId="77777777" w:rsidR="001C7E2A" w:rsidRPr="001C7E2A" w:rsidRDefault="001C7E2A" w:rsidP="001C7E2A">
      <w:r w:rsidRPr="001C7E2A">
        <w:t>N/A</w:t>
      </w:r>
    </w:p>
    <w:p w14:paraId="251D799A"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63" w:name="_Toc172527598"/>
      <w:r w:rsidRPr="001C7E2A">
        <w:rPr>
          <w:rFonts w:asciiTheme="majorHAnsi" w:eastAsiaTheme="majorEastAsia" w:hAnsiTheme="majorHAnsi" w:cstheme="majorBidi"/>
          <w:b/>
          <w:bCs/>
          <w:color w:val="4F81BD" w:themeColor="accent1"/>
          <w:sz w:val="26"/>
          <w:szCs w:val="26"/>
        </w:rPr>
        <w:t>4.28  VAAR 852.242-71  ADMINISTRATIVE CONTRACTING OFFICER (OCT 2020)</w:t>
      </w:r>
      <w:bookmarkEnd w:id="63"/>
    </w:p>
    <w:p w14:paraId="76CECC01" w14:textId="77777777" w:rsidR="001C7E2A" w:rsidRPr="001C7E2A" w:rsidRDefault="001C7E2A" w:rsidP="001C7E2A">
      <w:pPr>
        <w:rPr>
          <w:rFonts w:cstheme="minorHAnsi"/>
        </w:rPr>
      </w:pPr>
      <w:r w:rsidRPr="001C7E2A">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14:paraId="76753201" w14:textId="77777777" w:rsidR="001C7E2A" w:rsidRPr="001C7E2A" w:rsidRDefault="001C7E2A" w:rsidP="001C7E2A">
      <w:pPr>
        <w:jc w:val="center"/>
        <w:rPr>
          <w:rFonts w:cstheme="minorHAnsi"/>
        </w:rPr>
      </w:pPr>
      <w:r w:rsidRPr="001C7E2A">
        <w:rPr>
          <w:rFonts w:cstheme="minorHAnsi"/>
        </w:rPr>
        <w:t>(End of Clause)</w:t>
      </w:r>
    </w:p>
    <w:p w14:paraId="090C4315"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64" w:name="_Toc172527599"/>
      <w:r w:rsidRPr="001C7E2A">
        <w:rPr>
          <w:rFonts w:asciiTheme="majorHAnsi" w:eastAsiaTheme="majorEastAsia" w:hAnsiTheme="majorHAnsi" w:cstheme="majorBidi"/>
          <w:b/>
          <w:bCs/>
          <w:color w:val="4F81BD" w:themeColor="accent1"/>
          <w:sz w:val="26"/>
          <w:szCs w:val="26"/>
        </w:rPr>
        <w:t>4.29  VAAR 852.243-70  CONSTRUCTION CONTRACT CHANGES—SUPPLEMENT (SEP 2019)</w:t>
      </w:r>
      <w:bookmarkEnd w:id="64"/>
    </w:p>
    <w:p w14:paraId="367633B4" w14:textId="77777777" w:rsidR="001C7E2A" w:rsidRPr="001C7E2A" w:rsidRDefault="001C7E2A" w:rsidP="001C7E2A">
      <w:r w:rsidRPr="001C7E2A">
        <w:t xml:space="preserve">  The FAR clauses 52.236-2, Differing Site Conditions; 52.243-4, Changes; and 52.243-5, Changes and Changed Conditions, are supplemented as follows:</w:t>
      </w:r>
    </w:p>
    <w:p w14:paraId="6FAA4745" w14:textId="77777777" w:rsidR="001C7E2A" w:rsidRPr="001C7E2A" w:rsidRDefault="001C7E2A" w:rsidP="001C7E2A">
      <w:r w:rsidRPr="001C7E2A">
        <w:t xml:space="preserve">  (a) Submission of request for equitable adjustment proposals. When directed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14:paraId="727D1BD2" w14:textId="77777777" w:rsidR="001C7E2A" w:rsidRPr="001C7E2A" w:rsidRDefault="001C7E2A" w:rsidP="001C7E2A">
      <w:r w:rsidRPr="001C7E2A">
        <w:t xml:space="preserve">    (1) The Contractor must provide an itemized breakdown for changes exceeding the micro-purchase threshold (see FAR 2.101).</w:t>
      </w:r>
    </w:p>
    <w:p w14:paraId="44A14DEF" w14:textId="77777777" w:rsidR="001C7E2A" w:rsidRPr="001C7E2A" w:rsidRDefault="001C7E2A" w:rsidP="001C7E2A">
      <w:r w:rsidRPr="001C7E2A">
        <w:lastRenderedPageBreak/>
        <w:t xml:space="preserve">    (2) The itemized breakdown shall include materials, quantities, unit prices, labor costs (separated into trades), construction equipment, etc. Labor costs shall be identified with specific material placed or operation performed.</w:t>
      </w:r>
    </w:p>
    <w:p w14:paraId="7B37B365" w14:textId="77777777" w:rsidR="001C7E2A" w:rsidRPr="001C7E2A" w:rsidRDefault="001C7E2A" w:rsidP="001C7E2A">
      <w:r w:rsidRPr="001C7E2A">
        <w:t xml:space="preserve">    (3) Proposals shall be submitted to the Contracting Officer or ACO and the resident engineer as expeditiously as possible, but not later than 20 calendar days, after receipt of a written change order by the Contracting Officer.</w:t>
      </w:r>
    </w:p>
    <w:p w14:paraId="22EA2746" w14:textId="77777777" w:rsidR="001C7E2A" w:rsidRPr="001C7E2A" w:rsidRDefault="001C7E2A" w:rsidP="001C7E2A">
      <w:r w:rsidRPr="001C7E2A">
        <w:t xml:space="preserve">    (4) Proposals shall be signed by each subcontractor participating in the change.</w:t>
      </w:r>
    </w:p>
    <w:p w14:paraId="0BF16C65" w14:textId="77777777" w:rsidR="001C7E2A" w:rsidRPr="001C7E2A" w:rsidRDefault="001C7E2A" w:rsidP="001C7E2A">
      <w:r w:rsidRPr="001C7E2A">
        <w:t xml:space="preserve">    (5) The Contracting Officer will consider issuing a settlement by determination to the contract if the Contractor's proposal required by paragraph (a)(3) of this clause is not received within the time period specified in paragraph (a)(3), or if agreement has not been reached.</w:t>
      </w:r>
    </w:p>
    <w:p w14:paraId="47D80880" w14:textId="77777777" w:rsidR="001C7E2A" w:rsidRPr="001C7E2A" w:rsidRDefault="001C7E2A" w:rsidP="001C7E2A">
      <w:r w:rsidRPr="001C7E2A">
        <w:t xml:space="preserve">  (b) Paragraphs (a)(1) through (5) of this clause and the following paragraphs (b)(1) and (2) apply to proposals for changes in the work $500,000 or less:</w:t>
      </w:r>
    </w:p>
    <w:p w14:paraId="45CAFDFA" w14:textId="77777777" w:rsidR="001C7E2A" w:rsidRPr="001C7E2A" w:rsidRDefault="001C7E2A" w:rsidP="001C7E2A">
      <w:r w:rsidRPr="001C7E2A">
        <w:t xml:space="preserve">    (1) As a basis for negotiation, allowances not to exceed 10 percent each for overhead and profit for the party performing the work will be based on the value of labor, material, and equipment required to accomplish the change. As the value of the change increases, a declining scale will be used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shall be computed by multiplying the profit percentage by the sum of the direct costs and computed overhead costs. Allowable percentages on changes will not exceed the following:</w:t>
      </w:r>
    </w:p>
    <w:p w14:paraId="177E33BE" w14:textId="77777777" w:rsidR="001C7E2A" w:rsidRPr="001C7E2A" w:rsidRDefault="001C7E2A" w:rsidP="001C7E2A">
      <w:r w:rsidRPr="001C7E2A">
        <w:t xml:space="preserve">      (i) 10 percent overhead and/or 10 percent profit (fee) on the first $20,000.</w:t>
      </w:r>
    </w:p>
    <w:p w14:paraId="5F93C448" w14:textId="77777777" w:rsidR="001C7E2A" w:rsidRPr="001C7E2A" w:rsidRDefault="001C7E2A" w:rsidP="001C7E2A">
      <w:r w:rsidRPr="001C7E2A">
        <w:t xml:space="preserve">      (ii) 7.5 percent overhead and/or 7.5 percent profit (fee) on the next $30,000.</w:t>
      </w:r>
    </w:p>
    <w:p w14:paraId="42DDEA34" w14:textId="77777777" w:rsidR="001C7E2A" w:rsidRPr="001C7E2A" w:rsidRDefault="001C7E2A" w:rsidP="001C7E2A">
      <w:r w:rsidRPr="001C7E2A">
        <w:t xml:space="preserve">      (iii) 5 percent overhead and/or 5 percent profit (fee) on a balance over $50,000.</w:t>
      </w:r>
    </w:p>
    <w:p w14:paraId="566EA3E2" w14:textId="77777777" w:rsidR="001C7E2A" w:rsidRPr="001C7E2A" w:rsidRDefault="001C7E2A" w:rsidP="001C7E2A">
      <w:r w:rsidRPr="001C7E2A">
        <w:t xml:space="preserve">    (2) The Contracting Officer will consider issuing a settlement by determination to the contract if the Contractor's proposal required by paragraph (3) is not received within 30 calendar days, or if agreement has not been reached.</w:t>
      </w:r>
    </w:p>
    <w:p w14:paraId="6D91EA84" w14:textId="77777777" w:rsidR="001C7E2A" w:rsidRPr="001C7E2A" w:rsidRDefault="001C7E2A" w:rsidP="001C7E2A">
      <w:r w:rsidRPr="001C7E2A">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to be included in the Contractor's overhead and/or fee percentage.</w:t>
      </w:r>
    </w:p>
    <w:p w14:paraId="11DECCDB" w14:textId="77777777" w:rsidR="001C7E2A" w:rsidRPr="001C7E2A" w:rsidRDefault="001C7E2A" w:rsidP="001C7E2A">
      <w:r w:rsidRPr="001C7E2A">
        <w:t xml:space="preserve">    (2) Where the Contractor's or subcontractor's portion of a change involves credit items, such items must be deducted prior to adding overhead and profit for the party performing the work. </w:t>
      </w:r>
      <w:r w:rsidRPr="001C7E2A">
        <w:lastRenderedPageBreak/>
        <w:t>The Contractor's fee is limited to the net increase to Contractor or subcontractors' portions of cost computed in accordance with this clause.</w:t>
      </w:r>
    </w:p>
    <w:p w14:paraId="2B65ADA0" w14:textId="77777777" w:rsidR="001C7E2A" w:rsidRPr="001C7E2A" w:rsidRDefault="001C7E2A" w:rsidP="001C7E2A">
      <w:r w:rsidRPr="001C7E2A">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14:paraId="76C29236" w14:textId="77777777" w:rsidR="001C7E2A" w:rsidRPr="001C7E2A" w:rsidRDefault="001C7E2A" w:rsidP="001C7E2A">
      <w:pPr>
        <w:ind w:left="1080"/>
        <w:contextualSpacing/>
        <w:jc w:val="center"/>
      </w:pPr>
      <w:r w:rsidRPr="001C7E2A">
        <w:t>(End of Clause)</w:t>
      </w:r>
    </w:p>
    <w:p w14:paraId="21701F93" w14:textId="77777777" w:rsidR="001C7E2A" w:rsidRPr="001C7E2A" w:rsidRDefault="001C7E2A" w:rsidP="001C7E2A">
      <w:pPr>
        <w:keepNext/>
        <w:keepLines/>
        <w:spacing w:before="120" w:after="120"/>
        <w:outlineLvl w:val="1"/>
        <w:rPr>
          <w:rFonts w:asciiTheme="majorHAnsi" w:eastAsiaTheme="majorEastAsia" w:hAnsiTheme="majorHAnsi" w:cstheme="majorBidi"/>
          <w:b/>
          <w:bCs/>
          <w:color w:val="4F81BD" w:themeColor="accent1"/>
          <w:sz w:val="26"/>
          <w:szCs w:val="26"/>
        </w:rPr>
      </w:pPr>
      <w:bookmarkStart w:id="65" w:name="_Toc172527600"/>
      <w:r w:rsidRPr="001C7E2A">
        <w:rPr>
          <w:rFonts w:asciiTheme="majorHAnsi" w:eastAsiaTheme="majorEastAsia" w:hAnsiTheme="majorHAnsi" w:cstheme="majorBidi"/>
          <w:b/>
          <w:bCs/>
          <w:color w:val="4F81BD" w:themeColor="accent1"/>
          <w:sz w:val="26"/>
          <w:szCs w:val="26"/>
        </w:rPr>
        <w:t>4.30  VAAR 852.246-71  REJECTED GOODS (OCT 2018)</w:t>
      </w:r>
      <w:bookmarkEnd w:id="65"/>
    </w:p>
    <w:p w14:paraId="65780AEA" w14:textId="77777777" w:rsidR="001C7E2A" w:rsidRPr="001C7E2A" w:rsidRDefault="001C7E2A" w:rsidP="001C7E2A">
      <w:pPr>
        <w:rPr>
          <w:rFonts w:cstheme="minorHAnsi"/>
          <w:color w:val="000000"/>
          <w:szCs w:val="16"/>
        </w:rPr>
      </w:pPr>
      <w:r w:rsidRPr="001C7E2A">
        <w:rPr>
          <w:rFonts w:cstheme="minorHAnsi"/>
          <w:color w:val="000000"/>
          <w:szCs w:val="16"/>
        </w:rPr>
        <w:t xml:space="preserve">  (a) </w:t>
      </w:r>
      <w:r w:rsidRPr="001C7E2A">
        <w:rPr>
          <w:rFonts w:cstheme="minorHAnsi"/>
          <w:i/>
          <w:color w:val="000000"/>
          <w:szCs w:val="16"/>
        </w:rPr>
        <w:t>Supplies and equipment</w:t>
      </w:r>
      <w:r w:rsidRPr="001C7E2A">
        <w:rPr>
          <w:rFonts w:cstheme="minorHAnsi"/>
          <w:color w:val="000000"/>
          <w:szCs w:val="16"/>
        </w:rPr>
        <w:t>. Rejected goods will be held subject to Contractor’s order for not more than 15 days, after which the rejected merchandise will be returned to the Contractor’s address at the Contractor’s risk and expense. Expenses incident to the examination and testing of materials or supplies that have been rejected will be charged to the Contractor.</w:t>
      </w:r>
    </w:p>
    <w:p w14:paraId="49479BE8" w14:textId="77777777" w:rsidR="001C7E2A" w:rsidRPr="001C7E2A" w:rsidRDefault="001C7E2A" w:rsidP="001C7E2A">
      <w:r w:rsidRPr="001C7E2A">
        <w:rPr>
          <w:rFonts w:cstheme="minorHAnsi"/>
          <w:color w:val="000000"/>
          <w:szCs w:val="16"/>
        </w:rPr>
        <w:t xml:space="preserve">  (b) </w:t>
      </w:r>
      <w:r w:rsidRPr="001C7E2A">
        <w:rPr>
          <w:rFonts w:cstheme="minorHAnsi"/>
          <w:i/>
          <w:color w:val="000000"/>
          <w:szCs w:val="16"/>
        </w:rPr>
        <w:t>Perishable supplies</w:t>
      </w:r>
      <w:r w:rsidRPr="001C7E2A">
        <w:rPr>
          <w:rFonts w:cstheme="minorHAnsi"/>
          <w:color w:val="000000"/>
          <w:szCs w:val="16"/>
        </w:rPr>
        <w:t xml:space="preserve">. The Contractor shall remove rejected perishable supplies within 48 hours after notice of rejection. Supplies determined to be unfit for human consumption will not be removed without permission of the local health authorities. Supplies not removed within the allowed time may be destroyed. The Department of Veterans Affairs will not be responsible for, nor pay for, products rejected. The Contractor will be liable for costs incident to examination of </w:t>
      </w:r>
      <w:r w:rsidRPr="001C7E2A">
        <w:rPr>
          <w:rFonts w:cstheme="minorHAnsi"/>
          <w:szCs w:val="16"/>
        </w:rPr>
        <w:t>rejected products.</w:t>
      </w:r>
    </w:p>
    <w:p w14:paraId="5B34F882" w14:textId="77777777" w:rsidR="001C7E2A" w:rsidRPr="001C7E2A" w:rsidRDefault="001C7E2A" w:rsidP="001C7E2A">
      <w:pPr>
        <w:jc w:val="center"/>
      </w:pPr>
      <w:r w:rsidRPr="001C7E2A">
        <w:t>(End of Clause)</w:t>
      </w:r>
    </w:p>
    <w:p w14:paraId="1A2E7C47" w14:textId="77777777" w:rsidR="001C7E2A" w:rsidRPr="001C7E2A" w:rsidRDefault="001C7E2A" w:rsidP="001C7E2A">
      <w:pPr>
        <w:keepNext/>
        <w:keepLines/>
        <w:spacing w:before="120" w:after="120"/>
        <w:outlineLvl w:val="0"/>
        <w:rPr>
          <w:rFonts w:asciiTheme="majorHAnsi" w:eastAsiaTheme="majorEastAsia" w:hAnsiTheme="majorHAnsi" w:cstheme="majorBidi"/>
          <w:b/>
          <w:bCs/>
          <w:color w:val="365F91" w:themeColor="accent1" w:themeShade="BF"/>
          <w:sz w:val="28"/>
          <w:szCs w:val="28"/>
        </w:rPr>
      </w:pPr>
      <w:bookmarkStart w:id="66" w:name="_Toc172527601"/>
      <w:r w:rsidRPr="001C7E2A">
        <w:rPr>
          <w:rFonts w:asciiTheme="majorHAnsi" w:eastAsiaTheme="majorEastAsia" w:hAnsiTheme="majorHAnsi" w:cstheme="majorBidi"/>
          <w:b/>
          <w:bCs/>
          <w:color w:val="365F91" w:themeColor="accent1" w:themeShade="BF"/>
          <w:sz w:val="28"/>
          <w:szCs w:val="28"/>
        </w:rPr>
        <w:t>4.31  LIST ATTACHMENTS</w:t>
      </w:r>
      <w:bookmarkEnd w:id="66"/>
    </w:p>
    <w:p w14:paraId="04627C99" w14:textId="77777777" w:rsidR="001C7E2A" w:rsidRPr="001C7E2A" w:rsidRDefault="001C7E2A" w:rsidP="001C7E2A">
      <w:r w:rsidRPr="001C7E2A">
        <w:t>S02_SOW_5 Pages.</w:t>
      </w:r>
    </w:p>
    <w:p w14:paraId="5152B406" w14:textId="77777777" w:rsidR="001C7E2A" w:rsidRPr="001C7E2A" w:rsidRDefault="001C7E2A" w:rsidP="001C7E2A">
      <w:r w:rsidRPr="001C7E2A">
        <w:t>S02_Specs_426 Pages.</w:t>
      </w:r>
    </w:p>
    <w:p w14:paraId="6CD13E17" w14:textId="77777777" w:rsidR="001C7E2A" w:rsidRPr="001C7E2A" w:rsidRDefault="001C7E2A" w:rsidP="001C7E2A">
      <w:r w:rsidRPr="001C7E2A">
        <w:t>S02_Drawings_Set 20240715_72 Pages.</w:t>
      </w:r>
    </w:p>
    <w:p w14:paraId="3247F87C" w14:textId="77777777" w:rsidR="001C7E2A" w:rsidRPr="001C7E2A" w:rsidRDefault="001C7E2A" w:rsidP="001C7E2A">
      <w:r w:rsidRPr="001C7E2A">
        <w:t>S02 NARA Language for Contracts_3 Pages.</w:t>
      </w:r>
    </w:p>
    <w:p w14:paraId="0E1477E7" w14:textId="77777777" w:rsidR="001C7E2A" w:rsidRPr="001C7E2A" w:rsidRDefault="001C7E2A" w:rsidP="001C7E2A">
      <w:r w:rsidRPr="001C7E2A">
        <w:t>S02_SAFETY and EMR INFORMATION 2 Pages.</w:t>
      </w:r>
    </w:p>
    <w:p w14:paraId="42489E01" w14:textId="77777777" w:rsidR="001C7E2A" w:rsidRPr="001C7E2A" w:rsidRDefault="001C7E2A" w:rsidP="001C7E2A">
      <w:r w:rsidRPr="001C7E2A">
        <w:t>S02 TMS 20939 VA Privacy Training - 3pp.</w:t>
      </w:r>
    </w:p>
    <w:p w14:paraId="76E251F8" w14:textId="77777777" w:rsidR="001C7E2A" w:rsidRPr="001C7E2A" w:rsidRDefault="001C7E2A" w:rsidP="001C7E2A">
      <w:r w:rsidRPr="001C7E2A">
        <w:t>S02_VA6500 Appendix C 1 - 1 page.</w:t>
      </w:r>
    </w:p>
    <w:p w14:paraId="636F8D7B" w14:textId="77777777" w:rsidR="001C7E2A" w:rsidRPr="001C7E2A" w:rsidRDefault="001C7E2A" w:rsidP="001C7E2A">
      <w:r w:rsidRPr="001C7E2A">
        <w:t>S02_WDOL_Pages 6.</w:t>
      </w:r>
    </w:p>
    <w:p w14:paraId="1327FF42" w14:textId="01DDD835" w:rsidR="001C7E2A" w:rsidRDefault="001C7E2A" w:rsidP="001C7E2A">
      <w:pPr>
        <w:spacing w:line="240" w:lineRule="auto"/>
      </w:pPr>
      <w:r w:rsidRPr="001C7E2A">
        <w:rPr>
          <w:b/>
        </w:rPr>
        <w:t>THIS IS A TOTAL 100% SERVICE-DISABLED VETERAN OWNED SMALL BUSINESS (SDVOSB) SET-ASIDE.</w:t>
      </w:r>
      <w:r w:rsidRPr="001C7E2A">
        <w:t xml:space="preserve">  In accordance with Public Law 109-461 and VAAR 819.7003 (b), bidders must be registered and certified in the Veteran Small Business Certification (VetCert) at (</w:t>
      </w:r>
      <w:hyperlink r:id="rId46" w:history="1">
        <w:r w:rsidRPr="001C7E2A">
          <w:rPr>
            <w:color w:val="0000FF" w:themeColor="hyperlink"/>
            <w:u w:val="single"/>
          </w:rPr>
          <w:t>https://veterans.certify.sba.gov</w:t>
        </w:r>
      </w:hyperlink>
      <w:r w:rsidRPr="001C7E2A">
        <w:t>) as a SDVOSB.</w:t>
      </w:r>
      <w:r w:rsidRPr="001C7E2A">
        <w:rPr>
          <w:rFonts w:ascii="Calibri" w:hAnsi="Calibri" w:cs="Calibri"/>
        </w:rPr>
        <w:t xml:space="preserve"> </w:t>
      </w:r>
      <w:r w:rsidRPr="001C7E2A">
        <w:t>Only bids from verified SDVOSB’s at VetCert database at the time of bid submission shall be deemed responsive. All non-responsive bids shall be rejected and ineligible for award.</w:t>
      </w:r>
    </w:p>
    <w:p w14:paraId="20449BDB" w14:textId="77777777" w:rsidR="001C7E2A" w:rsidRPr="001C7E2A" w:rsidRDefault="001C7E2A" w:rsidP="001C7E2A"/>
    <w:bookmarkEnd w:id="4"/>
    <w:sectPr w:rsidR="001C7E2A" w:rsidRPr="001C7E2A">
      <w:footerReference w:type="even" r:id="rId47"/>
      <w:footerReference w:type="default" r:id="rId48"/>
      <w:footerReference w:type="first" r:id="rId49"/>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7529" w14:textId="77777777" w:rsidR="00182310" w:rsidRDefault="00182310">
      <w:pPr>
        <w:spacing w:after="0" w:line="240" w:lineRule="auto"/>
      </w:pPr>
      <w:r>
        <w:separator/>
      </w:r>
    </w:p>
  </w:endnote>
  <w:endnote w:type="continuationSeparator" w:id="0">
    <w:p w14:paraId="0F3D752B" w14:textId="77777777" w:rsidR="00182310" w:rsidRDefault="0018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lior-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1B" w14:textId="77777777" w:rsidR="00182310" w:rsidRDefault="00182310">
    <w:pPr>
      <w:pStyle w:val="Footer"/>
    </w:pPr>
  </w:p>
  <w:p w14:paraId="0F3D751C" w14:textId="77777777" w:rsidR="00A062D4" w:rsidRDefault="0018231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1D" w14:textId="77777777" w:rsidR="00182310" w:rsidRDefault="00182310">
    <w:pPr>
      <w:pStyle w:val="Footer"/>
    </w:pPr>
  </w:p>
  <w:p w14:paraId="0F3D751E" w14:textId="77777777" w:rsidR="00A062D4" w:rsidRDefault="00182310">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fldSimple w:instr=" NUMPAGES   \* MERGEFORMAT ">
      <w:r>
        <w:t>71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20" w14:textId="77777777" w:rsidR="00182310" w:rsidRDefault="00182310">
    <w:pPr>
      <w:pStyle w:val="Footer"/>
    </w:pPr>
  </w:p>
  <w:p w14:paraId="0F3D7521" w14:textId="77777777" w:rsidR="00A062D4" w:rsidRDefault="0018231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22" w14:textId="77777777" w:rsidR="00A062D4" w:rsidRDefault="0018231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23" w14:textId="77777777" w:rsidR="00A062D4" w:rsidRDefault="00182310">
    <w:pPr>
      <w:pStyle w:val="Header"/>
      <w:jc w:val="right"/>
    </w:pPr>
    <w:r>
      <w:t xml:space="preserve">Page </w:t>
    </w:r>
    <w:r>
      <w:fldChar w:fldCharType="begin"/>
    </w:r>
    <w:r>
      <w:instrText xml:space="preserve"> PAGE   \* MERGEFORMAT </w:instrText>
    </w:r>
    <w:r>
      <w:fldChar w:fldCharType="separate"/>
    </w:r>
    <w:r>
      <w:t>71</w:t>
    </w:r>
    <w:r>
      <w:fldChar w:fldCharType="end"/>
    </w:r>
    <w:r>
      <w:t xml:space="preserve"> of </w:t>
    </w:r>
    <w:fldSimple w:instr=" NUMPAGES   \* MERGEFORMAT ">
      <w:r>
        <w:t>71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24" w14:textId="77777777" w:rsidR="00A062D4" w:rsidRDefault="0018231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7525" w14:textId="77777777" w:rsidR="00182310" w:rsidRDefault="00182310">
      <w:pPr>
        <w:spacing w:after="0" w:line="240" w:lineRule="auto"/>
      </w:pPr>
      <w:r>
        <w:separator/>
      </w:r>
    </w:p>
  </w:footnote>
  <w:footnote w:type="continuationSeparator" w:id="0">
    <w:p w14:paraId="0F3D7527" w14:textId="77777777" w:rsidR="00182310" w:rsidRDefault="0018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19" w14:textId="77777777" w:rsidR="00182310" w:rsidRDefault="0018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1A" w14:textId="77777777" w:rsidR="00182310" w:rsidRDefault="00182310">
    <w:r>
      <w:t>36C26324B0005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751F" w14:textId="77777777" w:rsidR="00182310" w:rsidRDefault="00182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1A2B"/>
    <w:multiLevelType w:val="hybridMultilevel"/>
    <w:tmpl w:val="DB4A57C6"/>
    <w:lvl w:ilvl="0" w:tplc="0742AA68">
      <w:start w:val="1"/>
      <w:numFmt w:val="lowerLetter"/>
      <w:lvlText w:val="%1)"/>
      <w:lvlJc w:val="left"/>
      <w:pPr>
        <w:ind w:left="1080" w:hanging="360"/>
      </w:pPr>
      <w:rPr>
        <w:rFonts w:hint="default"/>
      </w:rPr>
    </w:lvl>
    <w:lvl w:ilvl="1" w:tplc="DB444B96" w:tentative="1">
      <w:start w:val="1"/>
      <w:numFmt w:val="lowerLetter"/>
      <w:lvlText w:val="%2."/>
      <w:lvlJc w:val="left"/>
      <w:pPr>
        <w:ind w:left="1800" w:hanging="360"/>
      </w:pPr>
    </w:lvl>
    <w:lvl w:ilvl="2" w:tplc="4B9C34E4" w:tentative="1">
      <w:start w:val="1"/>
      <w:numFmt w:val="lowerRoman"/>
      <w:lvlText w:val="%3."/>
      <w:lvlJc w:val="right"/>
      <w:pPr>
        <w:ind w:left="2520" w:hanging="180"/>
      </w:pPr>
    </w:lvl>
    <w:lvl w:ilvl="3" w:tplc="7AA6B7E8" w:tentative="1">
      <w:start w:val="1"/>
      <w:numFmt w:val="decimal"/>
      <w:lvlText w:val="%4."/>
      <w:lvlJc w:val="left"/>
      <w:pPr>
        <w:ind w:left="3240" w:hanging="360"/>
      </w:pPr>
    </w:lvl>
    <w:lvl w:ilvl="4" w:tplc="F2788A98" w:tentative="1">
      <w:start w:val="1"/>
      <w:numFmt w:val="lowerLetter"/>
      <w:lvlText w:val="%5."/>
      <w:lvlJc w:val="left"/>
      <w:pPr>
        <w:ind w:left="3960" w:hanging="360"/>
      </w:pPr>
    </w:lvl>
    <w:lvl w:ilvl="5" w:tplc="5590F940" w:tentative="1">
      <w:start w:val="1"/>
      <w:numFmt w:val="lowerRoman"/>
      <w:lvlText w:val="%6."/>
      <w:lvlJc w:val="right"/>
      <w:pPr>
        <w:ind w:left="4680" w:hanging="180"/>
      </w:pPr>
    </w:lvl>
    <w:lvl w:ilvl="6" w:tplc="A4444336" w:tentative="1">
      <w:start w:val="1"/>
      <w:numFmt w:val="decimal"/>
      <w:lvlText w:val="%7."/>
      <w:lvlJc w:val="left"/>
      <w:pPr>
        <w:ind w:left="5400" w:hanging="360"/>
      </w:pPr>
    </w:lvl>
    <w:lvl w:ilvl="7" w:tplc="E4C6FADC" w:tentative="1">
      <w:start w:val="1"/>
      <w:numFmt w:val="lowerLetter"/>
      <w:lvlText w:val="%8."/>
      <w:lvlJc w:val="left"/>
      <w:pPr>
        <w:ind w:left="6120" w:hanging="360"/>
      </w:pPr>
    </w:lvl>
    <w:lvl w:ilvl="8" w:tplc="73644614" w:tentative="1">
      <w:start w:val="1"/>
      <w:numFmt w:val="lowerRoman"/>
      <w:lvlText w:val="%9."/>
      <w:lvlJc w:val="right"/>
      <w:pPr>
        <w:ind w:left="6840" w:hanging="180"/>
      </w:pPr>
    </w:lvl>
  </w:abstractNum>
  <w:abstractNum w:abstractNumId="1" w15:restartNumberingAfterBreak="0">
    <w:nsid w:val="24E77A64"/>
    <w:multiLevelType w:val="hybridMultilevel"/>
    <w:tmpl w:val="651EA088"/>
    <w:lvl w:ilvl="0" w:tplc="AC42F9E0">
      <w:start w:val="1"/>
      <w:numFmt w:val="bullet"/>
      <w:lvlText w:val=""/>
      <w:lvlJc w:val="left"/>
      <w:pPr>
        <w:ind w:left="720" w:hanging="360"/>
      </w:pPr>
      <w:rPr>
        <w:rFonts w:ascii="Symbol" w:hAnsi="Symbol" w:hint="default"/>
      </w:rPr>
    </w:lvl>
    <w:lvl w:ilvl="1" w:tplc="D29090E0" w:tentative="1">
      <w:start w:val="1"/>
      <w:numFmt w:val="bullet"/>
      <w:lvlText w:val="o"/>
      <w:lvlJc w:val="left"/>
      <w:pPr>
        <w:ind w:left="1440" w:hanging="360"/>
      </w:pPr>
      <w:rPr>
        <w:rFonts w:ascii="Courier New" w:hAnsi="Courier New" w:cs="Courier New" w:hint="default"/>
      </w:rPr>
    </w:lvl>
    <w:lvl w:ilvl="2" w:tplc="44E44F38" w:tentative="1">
      <w:start w:val="1"/>
      <w:numFmt w:val="bullet"/>
      <w:lvlText w:val=""/>
      <w:lvlJc w:val="left"/>
      <w:pPr>
        <w:ind w:left="2160" w:hanging="360"/>
      </w:pPr>
      <w:rPr>
        <w:rFonts w:ascii="Wingdings" w:hAnsi="Wingdings" w:hint="default"/>
      </w:rPr>
    </w:lvl>
    <w:lvl w:ilvl="3" w:tplc="845A1814" w:tentative="1">
      <w:start w:val="1"/>
      <w:numFmt w:val="bullet"/>
      <w:lvlText w:val=""/>
      <w:lvlJc w:val="left"/>
      <w:pPr>
        <w:ind w:left="2880" w:hanging="360"/>
      </w:pPr>
      <w:rPr>
        <w:rFonts w:ascii="Symbol" w:hAnsi="Symbol" w:hint="default"/>
      </w:rPr>
    </w:lvl>
    <w:lvl w:ilvl="4" w:tplc="F870AAFA" w:tentative="1">
      <w:start w:val="1"/>
      <w:numFmt w:val="bullet"/>
      <w:lvlText w:val="o"/>
      <w:lvlJc w:val="left"/>
      <w:pPr>
        <w:ind w:left="3600" w:hanging="360"/>
      </w:pPr>
      <w:rPr>
        <w:rFonts w:ascii="Courier New" w:hAnsi="Courier New" w:cs="Courier New" w:hint="default"/>
      </w:rPr>
    </w:lvl>
    <w:lvl w:ilvl="5" w:tplc="A23C5CE2" w:tentative="1">
      <w:start w:val="1"/>
      <w:numFmt w:val="bullet"/>
      <w:lvlText w:val=""/>
      <w:lvlJc w:val="left"/>
      <w:pPr>
        <w:ind w:left="4320" w:hanging="360"/>
      </w:pPr>
      <w:rPr>
        <w:rFonts w:ascii="Wingdings" w:hAnsi="Wingdings" w:hint="default"/>
      </w:rPr>
    </w:lvl>
    <w:lvl w:ilvl="6" w:tplc="E000E45C" w:tentative="1">
      <w:start w:val="1"/>
      <w:numFmt w:val="bullet"/>
      <w:lvlText w:val=""/>
      <w:lvlJc w:val="left"/>
      <w:pPr>
        <w:ind w:left="5040" w:hanging="360"/>
      </w:pPr>
      <w:rPr>
        <w:rFonts w:ascii="Symbol" w:hAnsi="Symbol" w:hint="default"/>
      </w:rPr>
    </w:lvl>
    <w:lvl w:ilvl="7" w:tplc="2F6A4878" w:tentative="1">
      <w:start w:val="1"/>
      <w:numFmt w:val="bullet"/>
      <w:lvlText w:val="o"/>
      <w:lvlJc w:val="left"/>
      <w:pPr>
        <w:ind w:left="5760" w:hanging="360"/>
      </w:pPr>
      <w:rPr>
        <w:rFonts w:ascii="Courier New" w:hAnsi="Courier New" w:cs="Courier New" w:hint="default"/>
      </w:rPr>
    </w:lvl>
    <w:lvl w:ilvl="8" w:tplc="979A6996" w:tentative="1">
      <w:start w:val="1"/>
      <w:numFmt w:val="bullet"/>
      <w:lvlText w:val=""/>
      <w:lvlJc w:val="left"/>
      <w:pPr>
        <w:ind w:left="6480" w:hanging="360"/>
      </w:pPr>
      <w:rPr>
        <w:rFonts w:ascii="Wingdings" w:hAnsi="Wingdings" w:hint="default"/>
      </w:rPr>
    </w:lvl>
  </w:abstractNum>
  <w:abstractNum w:abstractNumId="2" w15:restartNumberingAfterBreak="0">
    <w:nsid w:val="462D687E"/>
    <w:multiLevelType w:val="hybridMultilevel"/>
    <w:tmpl w:val="AB78C912"/>
    <w:lvl w:ilvl="0" w:tplc="526A290E">
      <w:start w:val="1"/>
      <w:numFmt w:val="bullet"/>
      <w:lvlText w:val=""/>
      <w:lvlJc w:val="left"/>
      <w:pPr>
        <w:ind w:left="1080" w:hanging="360"/>
      </w:pPr>
      <w:rPr>
        <w:rFonts w:ascii="Symbol" w:hAnsi="Symbol" w:hint="default"/>
      </w:rPr>
    </w:lvl>
    <w:lvl w:ilvl="1" w:tplc="4FB2F160">
      <w:start w:val="1"/>
      <w:numFmt w:val="decimal"/>
      <w:lvlText w:val="%2."/>
      <w:lvlJc w:val="left"/>
      <w:pPr>
        <w:tabs>
          <w:tab w:val="num" w:pos="1440"/>
        </w:tabs>
        <w:ind w:left="1440" w:hanging="360"/>
      </w:pPr>
    </w:lvl>
    <w:lvl w:ilvl="2" w:tplc="950457A6">
      <w:start w:val="1"/>
      <w:numFmt w:val="decimal"/>
      <w:lvlText w:val="%3."/>
      <w:lvlJc w:val="left"/>
      <w:pPr>
        <w:tabs>
          <w:tab w:val="num" w:pos="2160"/>
        </w:tabs>
        <w:ind w:left="2160" w:hanging="360"/>
      </w:pPr>
    </w:lvl>
    <w:lvl w:ilvl="3" w:tplc="DF3804DC">
      <w:start w:val="1"/>
      <w:numFmt w:val="decimal"/>
      <w:lvlText w:val="%4."/>
      <w:lvlJc w:val="left"/>
      <w:pPr>
        <w:tabs>
          <w:tab w:val="num" w:pos="2880"/>
        </w:tabs>
        <w:ind w:left="2880" w:hanging="360"/>
      </w:pPr>
    </w:lvl>
    <w:lvl w:ilvl="4" w:tplc="D5CC8526">
      <w:start w:val="1"/>
      <w:numFmt w:val="decimal"/>
      <w:lvlText w:val="%5."/>
      <w:lvlJc w:val="left"/>
      <w:pPr>
        <w:tabs>
          <w:tab w:val="num" w:pos="3600"/>
        </w:tabs>
        <w:ind w:left="3600" w:hanging="360"/>
      </w:pPr>
    </w:lvl>
    <w:lvl w:ilvl="5" w:tplc="68C00FB6">
      <w:start w:val="1"/>
      <w:numFmt w:val="decimal"/>
      <w:lvlText w:val="%6."/>
      <w:lvlJc w:val="left"/>
      <w:pPr>
        <w:tabs>
          <w:tab w:val="num" w:pos="4320"/>
        </w:tabs>
        <w:ind w:left="4320" w:hanging="360"/>
      </w:pPr>
    </w:lvl>
    <w:lvl w:ilvl="6" w:tplc="0EC040F4">
      <w:start w:val="1"/>
      <w:numFmt w:val="decimal"/>
      <w:lvlText w:val="%7."/>
      <w:lvlJc w:val="left"/>
      <w:pPr>
        <w:tabs>
          <w:tab w:val="num" w:pos="5040"/>
        </w:tabs>
        <w:ind w:left="5040" w:hanging="360"/>
      </w:pPr>
    </w:lvl>
    <w:lvl w:ilvl="7" w:tplc="3B626A04">
      <w:start w:val="1"/>
      <w:numFmt w:val="decimal"/>
      <w:lvlText w:val="%8."/>
      <w:lvlJc w:val="left"/>
      <w:pPr>
        <w:tabs>
          <w:tab w:val="num" w:pos="5760"/>
        </w:tabs>
        <w:ind w:left="5760" w:hanging="360"/>
      </w:pPr>
    </w:lvl>
    <w:lvl w:ilvl="8" w:tplc="BB2E711C">
      <w:start w:val="1"/>
      <w:numFmt w:val="decimal"/>
      <w:lvlText w:val="%9."/>
      <w:lvlJc w:val="left"/>
      <w:pPr>
        <w:tabs>
          <w:tab w:val="num" w:pos="6480"/>
        </w:tabs>
        <w:ind w:left="6480" w:hanging="360"/>
      </w:pPr>
    </w:lvl>
  </w:abstractNum>
  <w:num w:numId="1" w16cid:durableId="982387427">
    <w:abstractNumId w:val="0"/>
  </w:num>
  <w:num w:numId="2" w16cid:durableId="1468086910">
    <w:abstractNumId w:val="1"/>
  </w:num>
  <w:num w:numId="3" w16cid:durableId="9791945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2D4"/>
    <w:rsid w:val="00182310"/>
    <w:rsid w:val="001C7E2A"/>
    <w:rsid w:val="006E348D"/>
    <w:rsid w:val="006F7E4D"/>
    <w:rsid w:val="008562CC"/>
    <w:rsid w:val="00971BFF"/>
    <w:rsid w:val="00A0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1"/>
    <o:shapelayout v:ext="edit">
      <o:idmap v:ext="edit" data="1"/>
      <o:rules v:ext="edit">
        <o:r id="V:Rule122" type="connector" idref="#_x0000_s1143"/>
        <o:r id="V:Rule123" type="connector" idref="#_x0000_s1349"/>
        <o:r id="V:Rule124" type="connector" idref="#_x0000_s1089"/>
        <o:r id="V:Rule125" type="connector" idref="#_x0000_s1122"/>
        <o:r id="V:Rule126" type="connector" idref="#_x0000_s1343"/>
        <o:r id="V:Rule127" type="connector" idref="#_x0000_s1124"/>
        <o:r id="V:Rule128" type="connector" idref="#_x0000_s1341"/>
        <o:r id="V:Rule129" type="connector" idref="#_x0000_s1351"/>
        <o:r id="V:Rule130" type="connector" idref="#_x0000_s1141"/>
        <o:r id="V:Rule131" type="connector" idref="#_x0000_s1026"/>
        <o:r id="V:Rule132" type="connector" idref="#_x0000_s1087"/>
        <o:r id="V:Rule133" type="connector" idref="#_x0000_s1128"/>
        <o:r id="V:Rule134" type="connector" idref="#_x0000_s1337"/>
        <o:r id="V:Rule135" type="connector" idref="#_x0000_s1348"/>
        <o:r id="V:Rule136" type="connector" idref="#_x0000_s1145"/>
        <o:r id="V:Rule137" type="connector" idref="#_x0000_s1330"/>
        <o:r id="V:Rule138" type="connector" idref="#_x0000_s1083"/>
        <o:r id="V:Rule139" type="connector" idref="#_x0000_s1030"/>
        <o:r id="V:Rule140" type="connector" idref="#_x0000_s1146"/>
        <o:r id="V:Rule141" type="connector" idref="#_x0000_s1347"/>
        <o:r id="V:Rule142" type="connector" idref="#_x0000_s1329"/>
        <o:r id="V:Rule143" type="connector" idref="#_x0000_s1085"/>
        <o:r id="V:Rule144" type="connector" idref="#_x0000_s1028"/>
        <o:r id="V:Rule145" type="connector" idref="#_x0000_s1126"/>
        <o:r id="V:Rule146" type="connector" idref="#_x0000_s1339"/>
        <o:r id="V:Rule147" type="connector" idref="#_x0000_s1378"/>
        <o:r id="V:Rule148" type="connector" idref="#_x0000_s1331"/>
        <o:r id="V:Rule149" type="connector" idref="#_x0000_s1081"/>
        <o:r id="V:Rule150" type="connector" idref="#_x0000_s1136"/>
        <o:r id="V:Rule151" type="connector" idref="#_x0000_s1091"/>
        <o:r id="V:Rule152" type="connector" idref="#_x0000_s1038"/>
        <o:r id="V:Rule153" type="connector" idref="#_x0000_s1355"/>
        <o:r id="V:Rule154" type="connector" idref="#_x0000_s1284"/>
        <o:r id="V:Rule155" type="connector" idref="#_x0000_s1061"/>
        <o:r id="V:Rule156" type="connector" idref="#_x0000_s1092"/>
        <o:r id="V:Rule157" type="connector" idref="#_x0000_s1036"/>
        <o:r id="V:Rule158" type="connector" idref="#_x0000_s1286"/>
        <o:r id="V:Rule159" type="connector" idref="#_x0000_s1353"/>
        <o:r id="V:Rule160" type="connector" idref="#_x0000_s1063"/>
        <o:r id="V:Rule161" type="connector" idref="#_x0000_s1380"/>
        <o:r id="V:Rule162" type="connector" idref="#_x0000_s1333"/>
        <o:r id="V:Rule163" type="connector" idref="#_x0000_s1079"/>
        <o:r id="V:Rule164" type="connector" idref="#_x0000_s1134"/>
        <o:r id="V:Rule165" type="connector" idref="#_x0000_s1120"/>
        <o:r id="V:Rule166" type="connector" idref="#_x0000_s1032"/>
        <o:r id="V:Rule167" type="connector" idref="#_x0000_s1096"/>
        <o:r id="V:Rule168" type="connector" idref="#_x0000_s1282"/>
        <o:r id="V:Rule169" type="connector" idref="#_x0000_s1357"/>
        <o:r id="V:Rule170" type="connector" idref="#_x0000_s1336"/>
        <o:r id="V:Rule171" type="connector" idref="#_x0000_s1309"/>
        <o:r id="V:Rule172" type="connector" idref="#_x0000_s1130"/>
        <o:r id="V:Rule173" type="connector" idref="#_x0000_s1335"/>
        <o:r id="V:Rule174" type="connector" idref="#_x0000_s1311"/>
        <o:r id="V:Rule175" type="connector" idref="#_x0000_s1132"/>
        <o:r id="V:Rule176" type="connector" idref="#_x0000_s1034"/>
        <o:r id="V:Rule177" type="connector" idref="#_x0000_s1118"/>
        <o:r id="V:Rule178" type="connector" idref="#_x0000_s1094"/>
        <o:r id="V:Rule179" type="connector" idref="#_x0000_s1359"/>
        <o:r id="V:Rule180" type="connector" idref="#_x0000_s1280"/>
        <o:r id="V:Rule181" type="connector" idref="#_x0000_s1384"/>
        <o:r id="V:Rule182" type="connector" idref="#_x0000_s1106"/>
        <o:r id="V:Rule183" type="connector" idref="#_x0000_s1044"/>
        <o:r id="V:Rule184" type="connector" idref="#_x0000_s1324"/>
        <o:r id="V:Rule185" type="connector" idref="#_x0000_s1299"/>
        <o:r id="V:Rule186" type="connector" idref="#_x0000_s1363"/>
        <o:r id="V:Rule187" type="connector" idref="#_x0000_s1345"/>
        <o:r id="V:Rule188" type="connector" idref="#_x0000_s1067"/>
        <o:r id="V:Rule189" type="connector" idref="#_x0000_s1365"/>
        <o:r id="V:Rule190" type="connector" idref="#_x0000_s1297"/>
        <o:r id="V:Rule191" type="connector" idref="#_x0000_s1346"/>
        <o:r id="V:Rule192" type="connector" idref="#_x0000_s1065"/>
        <o:r id="V:Rule193" type="connector" idref="#_x0000_s1108"/>
        <o:r id="V:Rule194" type="connector" idref="#_x0000_s1382"/>
        <o:r id="V:Rule195" type="connector" idref="#_x0000_s1046"/>
        <o:r id="V:Rule196" type="connector" idref="#_x0000_s1321"/>
        <o:r id="V:Rule197" type="connector" idref="#_x0000_s1369"/>
        <o:r id="V:Rule198" type="connector" idref="#_x0000_s1293"/>
        <o:r id="V:Rule199" type="connector" idref="#_x0000_s1069"/>
        <o:r id="V:Rule200" type="connector" idref="#_x0000_s1104"/>
        <o:r id="V:Rule201" type="connector" idref="#_x0000_s1050"/>
        <o:r id="V:Rule202" type="connector" idref="#_x0000_s1326"/>
        <o:r id="V:Rule203" type="connector" idref="#_x0000_s1102"/>
        <o:r id="V:Rule204" type="connector" idref="#_x0000_s1048"/>
        <o:r id="V:Rule205" type="connector" idref="#_x0000_s1327"/>
        <o:r id="V:Rule206" type="connector" idref="#_x0000_s1295"/>
        <o:r id="V:Rule207" type="connector" idref="#_x0000_s1367"/>
        <o:r id="V:Rule208" type="connector" idref="#_x0000_s1070"/>
        <o:r id="V:Rule209" type="connector" idref="#_x0000_s1138"/>
        <o:r id="V:Rule210" type="connector" idref="#_x0000_s1076"/>
        <o:r id="V:Rule211" type="connector" idref="#_x0000_s1376"/>
        <o:r id="V:Rule212" type="connector" idref="#_x0000_s1301"/>
        <o:r id="V:Rule213" type="connector" idref="#_x0000_s1317"/>
        <o:r id="V:Rule214" type="connector" idref="#_x0000_s1059"/>
        <o:r id="V:Rule215" type="connector" idref="#_x0000_s1291"/>
        <o:r id="V:Rule216" type="connector" idref="#_x0000_s1112"/>
        <o:r id="V:Rule217" type="connector" idref="#_x0000_s1040"/>
        <o:r id="V:Rule218" type="connector" idref="#_x0000_s1319"/>
        <o:r id="V:Rule219" type="connector" idref="#_x0000_s1056"/>
        <o:r id="V:Rule220" type="connector" idref="#_x0000_s1289"/>
        <o:r id="V:Rule221" type="connector" idref="#_x0000_s1042"/>
        <o:r id="V:Rule222" type="connector" idref="#_x0000_s1110"/>
        <o:r id="V:Rule223" type="connector" idref="#_x0000_s1140"/>
        <o:r id="V:Rule224" type="connector" idref="#_x0000_s1077"/>
        <o:r id="V:Rule225" type="connector" idref="#_x0000_s1303"/>
        <o:r id="V:Rule226" type="connector" idref="#_x0000_s1374"/>
        <o:r id="V:Rule227" type="connector" idref="#_x0000_s1362"/>
        <o:r id="V:Rule228" type="connector" idref="#_x0000_s1315"/>
        <o:r id="V:Rule229" type="connector" idref="#_x0000_s1052"/>
        <o:r id="V:Rule230" type="connector" idref="#_x0000_s1098"/>
        <o:r id="V:Rule231" type="connector" idref="#_x0000_s1114"/>
        <o:r id="V:Rule232" type="connector" idref="#_x0000_s1074"/>
        <o:r id="V:Rule233" type="connector" idref="#_x0000_s1307"/>
        <o:r id="V:Rule234" type="connector" idref="#_x0000_s1370"/>
        <o:r id="V:Rule235" type="connector" idref="#_x0000_s1072"/>
        <o:r id="V:Rule236" type="connector" idref="#_x0000_s1372"/>
        <o:r id="V:Rule237" type="connector" idref="#_x0000_s1305"/>
        <o:r id="V:Rule238" type="connector" idref="#_x0000_s1360"/>
        <o:r id="V:Rule239" type="connector" idref="#_x0000_s1313"/>
        <o:r id="V:Rule240" type="connector" idref="#_x0000_s1054"/>
        <o:r id="V:Rule241" type="connector" idref="#_x0000_s1100"/>
        <o:r id="V:Rule242" type="connector" idref="#_x0000_s1116"/>
      </o:rules>
    </o:shapelayout>
  </w:shapeDefaults>
  <w:decimalSymbol w:val="."/>
  <w:listSeparator w:val=","/>
  <w14:docId w14:val="0F3D6EDA"/>
  <w15:docId w15:val="{39139EF5-AE27-4760-B237-916F816A309D}"/>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B07CE"/>
    <w:rPr>
      <w:color w:val="0000FF" w:themeColor="hyperlink"/>
      <w:u w:val="single"/>
    </w:rPr>
  </w:style>
  <w:style w:type="character" w:customStyle="1" w:styleId="NoSpacingChar">
    <w:name w:val="No Spacing Char"/>
    <w:basedOn w:val="DefaultParagraphFont"/>
    <w:link w:val="NoSpacing"/>
    <w:uiPriority w:val="1"/>
    <w:locked/>
    <w:rsid w:val="007F7D99"/>
  </w:style>
  <w:style w:type="paragraph" w:customStyle="1" w:styleId="Default">
    <w:name w:val="Default"/>
    <w:rsid w:val="007F7D9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B6BF4"/>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unhideWhenUsed/>
    <w:rsid w:val="0007730F"/>
    <w:pPr>
      <w:spacing w:after="0" w:line="240" w:lineRule="auto"/>
    </w:pPr>
    <w:rPr>
      <w:rFonts w:ascii="Arial" w:eastAsia="Calibri" w:hAnsi="Arial" w:cs="Arial"/>
      <w:sz w:val="20"/>
      <w:szCs w:val="20"/>
    </w:rPr>
  </w:style>
  <w:style w:type="character" w:customStyle="1" w:styleId="BodyTextChar">
    <w:name w:val="Body Text Char"/>
    <w:basedOn w:val="DefaultParagraphFont"/>
    <w:link w:val="BodyText"/>
    <w:uiPriority w:val="99"/>
    <w:rsid w:val="0007730F"/>
    <w:rPr>
      <w:rFonts w:ascii="Arial" w:eastAsia="Calibri" w:hAnsi="Arial" w:cs="Arial"/>
      <w:sz w:val="20"/>
      <w:szCs w:val="20"/>
    </w:rPr>
  </w:style>
  <w:style w:type="character" w:customStyle="1" w:styleId="UnresolvedMention1">
    <w:name w:val="Unresolved Mention1"/>
    <w:basedOn w:val="DefaultParagraphFont"/>
    <w:uiPriority w:val="99"/>
    <w:semiHidden/>
    <w:unhideWhenUsed/>
    <w:rsid w:val="003C10DF"/>
    <w:rPr>
      <w:color w:val="605E5C"/>
      <w:shd w:val="clear" w:color="auto" w:fill="E1DFDD"/>
    </w:rPr>
  </w:style>
  <w:style w:type="character" w:styleId="FollowedHyperlink">
    <w:name w:val="FollowedHyperlink"/>
    <w:basedOn w:val="DefaultParagraphFont"/>
    <w:uiPriority w:val="99"/>
    <w:semiHidden/>
    <w:unhideWhenUsed/>
    <w:rsid w:val="00957478"/>
    <w:rPr>
      <w:color w:val="800080" w:themeColor="followedHyperlink"/>
      <w:u w:val="single"/>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character" w:customStyle="1" w:styleId="ui-provider">
    <w:name w:val="ui-provider"/>
    <w:basedOn w:val="DefaultParagraphFont"/>
    <w:rsid w:val="0099140F"/>
  </w:style>
  <w:style w:type="character" w:customStyle="1" w:styleId="normaltextrun">
    <w:name w:val="normaltextrun"/>
    <w:basedOn w:val="DefaultParagraphFont"/>
    <w:rsid w:val="00B21AD3"/>
  </w:style>
  <w:style w:type="character" w:styleId="UnresolvedMention">
    <w:name w:val="Unresolved Mention"/>
    <w:basedOn w:val="DefaultParagraphFont"/>
    <w:uiPriority w:val="99"/>
    <w:semiHidden/>
    <w:unhideWhenUsed/>
    <w:rsid w:val="0085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13" Type="http://schemas.openxmlformats.org/officeDocument/2006/relationships/hyperlink" Target="mailto:MICHAEL.Freeman3@va.gov" TargetMode="External"/><Relationship Id="rId18" Type="http://schemas.openxmlformats.org/officeDocument/2006/relationships/hyperlink" Target="mailto:Michael.Freeman3@va.gov" TargetMode="External"/><Relationship Id="rId26" Type="http://schemas.openxmlformats.org/officeDocument/2006/relationships/hyperlink" Target="https://www.sam.gov" TargetMode="External"/><Relationship Id="rId39" Type="http://schemas.openxmlformats.org/officeDocument/2006/relationships/hyperlink" Target="https://www.epa.gov/snap/" TargetMode="External"/><Relationship Id="rId3" Type="http://schemas.openxmlformats.org/officeDocument/2006/relationships/settings" Target="settings.xml"/><Relationship Id="rId21" Type="http://schemas.openxmlformats.org/officeDocument/2006/relationships/hyperlink" Target="https://sam.gov" TargetMode="External"/><Relationship Id="rId34" Type="http://schemas.openxmlformats.org/officeDocument/2006/relationships/hyperlink" Target="https://www.sam.gov" TargetMode="External"/><Relationship Id="rId42" Type="http://schemas.openxmlformats.org/officeDocument/2006/relationships/hyperlink" Target="https://www.epa.gov/snap/"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sam.gov" TargetMode="External"/><Relationship Id="rId25" Type="http://schemas.openxmlformats.org/officeDocument/2006/relationships/hyperlink" Target="http://www.section508.va.gov/" TargetMode="External"/><Relationship Id="rId33" Type="http://schemas.openxmlformats.org/officeDocument/2006/relationships/hyperlink" Target="https://dibnet.dod.mil" TargetMode="External"/><Relationship Id="rId38" Type="http://schemas.openxmlformats.org/officeDocument/2006/relationships/hyperlink" Target="http://www.dol.gov/olms/regs/compliance/EO13496.htm" TargetMode="External"/><Relationship Id="rId46" Type="http://schemas.openxmlformats.org/officeDocument/2006/relationships/hyperlink" Target="https://veterans.certify.sba.gov" TargetMode="External"/><Relationship Id="rId2" Type="http://schemas.openxmlformats.org/officeDocument/2006/relationships/styles" Target="styles.xml"/><Relationship Id="rId16" Type="http://schemas.openxmlformats.org/officeDocument/2006/relationships/hyperlink" Target="https://sam.gov" TargetMode="External"/><Relationship Id="rId20" Type="http://schemas.openxmlformats.org/officeDocument/2006/relationships/hyperlink" Target="https://www.dol.gov/vets/vets4212" TargetMode="External"/><Relationship Id="rId29" Type="http://schemas.openxmlformats.org/officeDocument/2006/relationships/hyperlink" Target="https://www.sam.gov" TargetMode="External"/><Relationship Id="rId41" Type="http://schemas.openxmlformats.org/officeDocument/2006/relationships/hyperlink" Target="https://www.epa.gov/sn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va.gov/oal/library/vaar/" TargetMode="External"/><Relationship Id="rId32" Type="http://schemas.openxmlformats.org/officeDocument/2006/relationships/hyperlink" Target="https://dibnet.dod.mil" TargetMode="External"/><Relationship Id="rId37" Type="http://schemas.openxmlformats.org/officeDocument/2006/relationships/hyperlink" Target="https://www.sba.gov/document/support--table-size-standards" TargetMode="External"/><Relationship Id="rId40" Type="http://schemas.openxmlformats.org/officeDocument/2006/relationships/hyperlink" Target="https://www.epa.gov/snap/" TargetMode="External"/><Relationship Id="rId45" Type="http://schemas.openxmlformats.org/officeDocument/2006/relationships/hyperlink" Target="https://veterans.certify.sba.gov/" TargetMode="External"/><Relationship Id="rId5" Type="http://schemas.openxmlformats.org/officeDocument/2006/relationships/footnotes" Target="footnotes.xml"/><Relationship Id="rId15" Type="http://schemas.openxmlformats.org/officeDocument/2006/relationships/hyperlink" Target="https://sam.gov" TargetMode="External"/><Relationship Id="rId23" Type="http://schemas.openxmlformats.org/officeDocument/2006/relationships/hyperlink" Target="https://www.acquisition.gov/browse/index/far" TargetMode="External"/><Relationship Id="rId28" Type="http://schemas.openxmlformats.org/officeDocument/2006/relationships/hyperlink" Target="https://www.sam.gov" TargetMode="External"/><Relationship Id="rId36" Type="http://schemas.openxmlformats.org/officeDocument/2006/relationships/hyperlink" Target="https://www.sam.gov" TargetMode="External"/><Relationship Id="rId49"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gsa.gov/reference/forms" TargetMode="External"/><Relationship Id="rId31" Type="http://schemas.openxmlformats.org/officeDocument/2006/relationships/hyperlink" Target="https://www.state.gov/bureaus-offices/under-secretary-for-arms-control-and-international-security-affairs/bureau-of-arms-control-verification-and-compliance/" TargetMode="External"/><Relationship Id="rId44" Type="http://schemas.openxmlformats.org/officeDocument/2006/relationships/hyperlink" Target="https://www.va.gov/oal/library/vaa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am.gov" TargetMode="External"/><Relationship Id="rId22" Type="http://schemas.openxmlformats.org/officeDocument/2006/relationships/hyperlink" Target="https://cpars.gov" TargetMode="External"/><Relationship Id="rId27" Type="http://schemas.openxmlformats.org/officeDocument/2006/relationships/hyperlink" Target="https://www.sam.gov" TargetMode="External"/><Relationship Id="rId30" Type="http://schemas.openxmlformats.org/officeDocument/2006/relationships/hyperlink" Target="https://www.state.gov/bureaus-offices/under-secretary-for-arms-control-and-international-security-affairs/bureau-of-arms-control-verification-and-compliance/" TargetMode="External"/><Relationship Id="rId35" Type="http://schemas.openxmlformats.org/officeDocument/2006/relationships/hyperlink" Target="https://dibnet.dod.mil" TargetMode="External"/><Relationship Id="rId43" Type="http://schemas.openxmlformats.org/officeDocument/2006/relationships/hyperlink" Target="https://www.acquisition.gov/browse/index/far" TargetMode="External"/><Relationship Id="rId48" Type="http://schemas.openxmlformats.org/officeDocument/2006/relationships/footer" Target="footer5.xm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70</Pages>
  <Words>26791</Words>
  <Characters>152710</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Freeman, Michael W.</cp:lastModifiedBy>
  <cp:revision>6</cp:revision>
  <dcterms:created xsi:type="dcterms:W3CDTF">2024-07-23T11:31:00Z</dcterms:created>
  <dcterms:modified xsi:type="dcterms:W3CDTF">2024-07-23T11:56:00Z</dcterms:modified>
</cp:coreProperties>
</file>